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tLeast"/>
        <w:jc w:val="center"/>
        <w:rPr>
          <w:rFonts w:ascii="宋体" w:hAnsi="宋体" w:eastAsia="宋体" w:cs="Arial"/>
          <w:b/>
          <w:bCs/>
          <w:color w:val="313031"/>
          <w:kern w:val="0"/>
          <w:sz w:val="36"/>
          <w:szCs w:val="36"/>
          <w:highlight w:val="none"/>
        </w:rPr>
      </w:pPr>
      <w:r>
        <w:rPr>
          <w:rFonts w:hint="eastAsia" w:ascii="宋体" w:hAnsi="宋体" w:eastAsia="宋体" w:cs="Arial"/>
          <w:b/>
          <w:bCs/>
          <w:color w:val="313031"/>
          <w:kern w:val="0"/>
          <w:sz w:val="36"/>
          <w:szCs w:val="36"/>
          <w:highlight w:val="none"/>
        </w:rPr>
        <w:t>关于中国共产党党费收缴、使用和管理的规定</w:t>
      </w:r>
    </w:p>
    <w:p>
      <w:pPr>
        <w:widowControl/>
        <w:shd w:val="clear" w:color="auto" w:fill="FFFFFF"/>
        <w:spacing w:line="360" w:lineRule="atLeast"/>
        <w:jc w:val="center"/>
        <w:rPr>
          <w:rFonts w:ascii="Arial" w:hAnsi="Arial" w:eastAsia="宋体" w:cs="Arial"/>
          <w:color w:val="000000"/>
          <w:kern w:val="0"/>
          <w:sz w:val="28"/>
          <w:szCs w:val="28"/>
          <w:highlight w:val="none"/>
        </w:rPr>
      </w:pPr>
      <w:r>
        <w:rPr>
          <w:rFonts w:hint="eastAsia" w:ascii="Arial" w:hAnsi="Arial" w:eastAsia="宋体" w:cs="Arial"/>
          <w:color w:val="000000"/>
          <w:kern w:val="0"/>
          <w:sz w:val="28"/>
          <w:szCs w:val="28"/>
          <w:highlight w:val="none"/>
        </w:rPr>
        <w:t>（中组发【2008】3号）</w:t>
      </w:r>
    </w:p>
    <w:p>
      <w:pPr>
        <w:widowControl/>
        <w:shd w:val="clear" w:color="auto" w:fill="FFFFFF"/>
        <w:spacing w:line="360" w:lineRule="atLeast"/>
        <w:jc w:val="left"/>
        <w:rPr>
          <w:rFonts w:hint="eastAsia" w:ascii="Adobe 仿宋 Std R" w:hAnsi="Times New Roman" w:eastAsia="Adobe 仿宋 Std R" w:cs="Times New Roman"/>
          <w:color w:val="313031"/>
          <w:kern w:val="0"/>
          <w:sz w:val="28"/>
          <w:szCs w:val="28"/>
          <w:highlight w:val="none"/>
          <w:lang w:eastAsia="zh-CN"/>
        </w:rPr>
      </w:pP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按照党章规定向党组织交纳党费，是共产党员必须具备的起码条件，是党员对党组织应尽的义务。党费收缴、使用和管理，是党的基层组织建设和党员队伍建设中的一项重要工作。为了适应形势发展的</w:t>
      </w:r>
      <w:bookmarkStart w:id="0" w:name="_GoBack"/>
      <w:bookmarkEnd w:id="0"/>
      <w:r>
        <w:rPr>
          <w:rFonts w:hint="eastAsia" w:ascii="宋体" w:hAnsi="宋体" w:eastAsia="宋体" w:cs="Arial"/>
          <w:color w:val="313031"/>
          <w:kern w:val="0"/>
          <w:sz w:val="28"/>
          <w:szCs w:val="28"/>
          <w:highlight w:val="none"/>
        </w:rPr>
        <w:t>要求，进一步加强和改进党费收缴、使用、管理工作，现作如下规定。</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一、党费收缴</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第一条</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按月领取工资的党员，每月以工资总额中相对固定的、经常性的工资收入（税后）为计算基数，按规定比例交纳党费。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工资总额中相对固定的、经常性的工资收入包括：机关工作人员（不含工人）的职务工资、级别工资、津贴补贴；事业单位工作人员的岗位工资、薪级工资、绩效工资、津贴补贴；机关工人的岗位工资、技术等级（职务）工资、津贴补贴；</w:t>
      </w:r>
      <w:r>
        <w:rPr>
          <w:rFonts w:hint="eastAsia" w:ascii="宋体" w:hAnsi="宋体" w:eastAsia="宋体" w:cs="Arial"/>
          <w:color w:val="313031"/>
          <w:kern w:val="0"/>
          <w:sz w:val="28"/>
          <w:szCs w:val="28"/>
          <w:highlight w:val="none"/>
        </w:rPr>
        <w:t>企业人员工资收入中的固定部分（基本工资、岗位工资）和活的部分</w:t>
      </w:r>
      <w:r>
        <w:rPr>
          <w:rFonts w:ascii="Adobe 仿宋 Std R" w:hAnsi="Times New Roman" w:eastAsia="Adobe 仿宋 Std R" w:cs="Times New Roman"/>
          <w:color w:val="313031"/>
          <w:kern w:val="0"/>
          <w:sz w:val="28"/>
          <w:szCs w:val="28"/>
          <w:highlight w:val="none"/>
        </w:rPr>
        <w:t>(</w:t>
      </w:r>
      <w:r>
        <w:rPr>
          <w:rFonts w:hint="eastAsia" w:ascii="宋体" w:hAnsi="宋体" w:eastAsia="宋体" w:cs="Arial"/>
          <w:color w:val="313031"/>
          <w:kern w:val="0"/>
          <w:sz w:val="28"/>
          <w:szCs w:val="28"/>
          <w:highlight w:val="none"/>
        </w:rPr>
        <w:t>奖金）。</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第二条</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党员交纳党费的比例为：</w:t>
      </w:r>
      <w:r>
        <w:rPr>
          <w:rFonts w:hint="eastAsia" w:ascii="宋体" w:hAnsi="宋体" w:eastAsia="宋体" w:cs="Arial"/>
          <w:color w:val="313031"/>
          <w:kern w:val="0"/>
          <w:sz w:val="28"/>
          <w:szCs w:val="28"/>
          <w:highlight w:val="none"/>
        </w:rPr>
        <w:t>每月工资收入（税后）在</w:t>
      </w:r>
      <w:r>
        <w:rPr>
          <w:rFonts w:ascii="Adobe 仿宋 Std R" w:hAnsi="Times New Roman" w:eastAsia="Adobe 仿宋 Std R" w:cs="Times New Roman"/>
          <w:color w:val="313031"/>
          <w:kern w:val="0"/>
          <w:sz w:val="28"/>
          <w:szCs w:val="28"/>
          <w:highlight w:val="none"/>
        </w:rPr>
        <w:t>3000</w:t>
      </w:r>
      <w:r>
        <w:rPr>
          <w:rFonts w:hint="eastAsia" w:ascii="宋体" w:hAnsi="宋体" w:eastAsia="宋体" w:cs="Arial"/>
          <w:color w:val="313031"/>
          <w:kern w:val="0"/>
          <w:sz w:val="28"/>
          <w:szCs w:val="28"/>
          <w:highlight w:val="none"/>
        </w:rPr>
        <w:t>元以下（含</w:t>
      </w:r>
      <w:r>
        <w:rPr>
          <w:rFonts w:ascii="Adobe 仿宋 Std R" w:hAnsi="Times New Roman" w:eastAsia="Adobe 仿宋 Std R" w:cs="Times New Roman"/>
          <w:color w:val="313031"/>
          <w:kern w:val="0"/>
          <w:sz w:val="28"/>
          <w:szCs w:val="28"/>
          <w:highlight w:val="none"/>
        </w:rPr>
        <w:t>3000</w:t>
      </w:r>
      <w:r>
        <w:rPr>
          <w:rFonts w:hint="eastAsia" w:ascii="宋体" w:hAnsi="宋体" w:eastAsia="宋体" w:cs="Arial"/>
          <w:color w:val="313031"/>
          <w:kern w:val="0"/>
          <w:sz w:val="28"/>
          <w:szCs w:val="28"/>
          <w:highlight w:val="none"/>
        </w:rPr>
        <w:t>元）者，交纳月工资收入的</w:t>
      </w:r>
      <w:r>
        <w:rPr>
          <w:rFonts w:ascii="Adobe 仿宋 Std R" w:hAnsi="Times New Roman" w:eastAsia="Adobe 仿宋 Std R" w:cs="Times New Roman"/>
          <w:color w:val="313031"/>
          <w:kern w:val="0"/>
          <w:sz w:val="28"/>
          <w:szCs w:val="28"/>
          <w:highlight w:val="none"/>
        </w:rPr>
        <w:t>0</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3000</w:t>
      </w:r>
      <w:r>
        <w:rPr>
          <w:rFonts w:hint="eastAsia" w:ascii="宋体" w:hAnsi="宋体" w:eastAsia="宋体" w:cs="Arial"/>
          <w:color w:val="313031"/>
          <w:kern w:val="0"/>
          <w:sz w:val="28"/>
          <w:szCs w:val="28"/>
          <w:highlight w:val="none"/>
        </w:rPr>
        <w:t>元以上至</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元（含</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元）者，交纳</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元以上至</w:t>
      </w:r>
      <w:r>
        <w:rPr>
          <w:rFonts w:ascii="Adobe 仿宋 Std R" w:hAnsi="Times New Roman" w:eastAsia="Adobe 仿宋 Std R" w:cs="Times New Roman"/>
          <w:color w:val="313031"/>
          <w:kern w:val="0"/>
          <w:sz w:val="28"/>
          <w:szCs w:val="28"/>
          <w:highlight w:val="none"/>
        </w:rPr>
        <w:t>10000</w:t>
      </w:r>
      <w:r>
        <w:rPr>
          <w:rFonts w:hint="eastAsia" w:ascii="宋体" w:hAnsi="宋体" w:eastAsia="宋体" w:cs="Arial"/>
          <w:color w:val="313031"/>
          <w:kern w:val="0"/>
          <w:sz w:val="28"/>
          <w:szCs w:val="28"/>
          <w:highlight w:val="none"/>
        </w:rPr>
        <w:t>元（含</w:t>
      </w:r>
      <w:r>
        <w:rPr>
          <w:rFonts w:ascii="Adobe 仿宋 Std R" w:hAnsi="Times New Roman" w:eastAsia="Adobe 仿宋 Std R" w:cs="Times New Roman"/>
          <w:color w:val="313031"/>
          <w:kern w:val="0"/>
          <w:sz w:val="28"/>
          <w:szCs w:val="28"/>
          <w:highlight w:val="none"/>
        </w:rPr>
        <w:t>10000</w:t>
      </w:r>
      <w:r>
        <w:rPr>
          <w:rFonts w:hint="eastAsia" w:ascii="宋体" w:hAnsi="宋体" w:eastAsia="宋体" w:cs="Arial"/>
          <w:color w:val="313031"/>
          <w:kern w:val="0"/>
          <w:sz w:val="28"/>
          <w:szCs w:val="28"/>
          <w:highlight w:val="none"/>
        </w:rPr>
        <w:t>元）者，交纳</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10000</w:t>
      </w:r>
      <w:r>
        <w:rPr>
          <w:rFonts w:hint="eastAsia" w:ascii="宋体" w:hAnsi="宋体" w:eastAsia="宋体" w:cs="Arial"/>
          <w:color w:val="313031"/>
          <w:kern w:val="0"/>
          <w:sz w:val="28"/>
          <w:szCs w:val="28"/>
          <w:highlight w:val="none"/>
        </w:rPr>
        <w:t>元以上者，交纳</w:t>
      </w:r>
      <w:r>
        <w:rPr>
          <w:rFonts w:ascii="Adobe 仿宋 Std R" w:hAnsi="Times New Roman" w:eastAsia="Adobe 仿宋 Std R" w:cs="Times New Roman"/>
          <w:color w:val="313031"/>
          <w:kern w:val="0"/>
          <w:sz w:val="28"/>
          <w:szCs w:val="28"/>
          <w:highlight w:val="none"/>
        </w:rPr>
        <w:t>2</w:t>
      </w:r>
      <w:r>
        <w:rPr>
          <w:rFonts w:hint="eastAsia" w:ascii="宋体" w:hAnsi="宋体" w:eastAsia="宋体" w:cs="Arial"/>
          <w:color w:val="313031"/>
          <w:kern w:val="0"/>
          <w:sz w:val="28"/>
          <w:szCs w:val="28"/>
          <w:highlight w:val="none"/>
        </w:rPr>
        <w:t>％。</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第三条　实行年薪制人员中的党员，每月以当月实际领取的薪酬收入为计算基数，参照第一条、第二条规定交纳党费。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第四条　不按月取得收入的个体经营者等人员中的党员，每月以个人上季度月平均纯收入为计算基数，参照第一条、第二条规定交纳党费。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第五条　</w:t>
      </w:r>
      <w:r>
        <w:rPr>
          <w:rFonts w:hint="eastAsia" w:ascii="宋体" w:hAnsi="宋体" w:eastAsia="宋体" w:cs="Arial"/>
          <w:color w:val="313031"/>
          <w:kern w:val="0"/>
          <w:sz w:val="28"/>
          <w:szCs w:val="28"/>
          <w:highlight w:val="none"/>
        </w:rPr>
        <w:t>离退休干部、职工中的党员，每月以实际领取的离退休费总额或养老金总额为计算基数，</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元以下（含</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元）的按</w:t>
      </w:r>
      <w:r>
        <w:rPr>
          <w:rFonts w:ascii="Adobe 仿宋 Std R" w:hAnsi="Times New Roman" w:eastAsia="Adobe 仿宋 Std R" w:cs="Times New Roman"/>
          <w:color w:val="313031"/>
          <w:kern w:val="0"/>
          <w:sz w:val="28"/>
          <w:szCs w:val="28"/>
          <w:highlight w:val="none"/>
        </w:rPr>
        <w:t>0</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％交纳党费，</w:t>
      </w:r>
      <w:r>
        <w:rPr>
          <w:rFonts w:ascii="Adobe 仿宋 Std R" w:hAnsi="Times New Roman" w:eastAsia="Adobe 仿宋 Std R" w:cs="Times New Roman"/>
          <w:color w:val="313031"/>
          <w:kern w:val="0"/>
          <w:sz w:val="28"/>
          <w:szCs w:val="28"/>
          <w:highlight w:val="none"/>
        </w:rPr>
        <w:t>5000</w:t>
      </w:r>
      <w:r>
        <w:rPr>
          <w:rFonts w:hint="eastAsia" w:ascii="宋体" w:hAnsi="宋体" w:eastAsia="宋体" w:cs="Arial"/>
          <w:color w:val="313031"/>
          <w:kern w:val="0"/>
          <w:sz w:val="28"/>
          <w:szCs w:val="28"/>
          <w:highlight w:val="none"/>
        </w:rPr>
        <w:t>元以上的按</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第六条　农民党员每月交纳党费</w:t>
      </w:r>
      <w:r>
        <w:rPr>
          <w:rFonts w:ascii="Adobe 仿宋 Std R" w:hAnsi="Times New Roman" w:eastAsia="Adobe 仿宋 Std R" w:cs="Times New Roman"/>
          <w:color w:val="313031"/>
          <w:kern w:val="0"/>
          <w:sz w:val="28"/>
          <w:szCs w:val="28"/>
          <w:highlight w:val="none"/>
        </w:rPr>
        <w:t>0</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2</w:t>
      </w:r>
      <w:r>
        <w:rPr>
          <w:rFonts w:hint="eastAsia" w:ascii="宋体" w:hAnsi="宋体" w:eastAsia="宋体" w:cs="Arial"/>
          <w:color w:val="313031"/>
          <w:kern w:val="0"/>
          <w:sz w:val="28"/>
          <w:szCs w:val="28"/>
          <w:highlight w:val="none"/>
        </w:rPr>
        <w:t>元－</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元。学生党员、下岗失业的党员、依靠抚恤或救济生活的党员、领取当地最低生活保障金的党员，每月交纳党费</w:t>
      </w:r>
      <w:r>
        <w:rPr>
          <w:rFonts w:ascii="Adobe 仿宋 Std R" w:hAnsi="Times New Roman" w:eastAsia="Adobe 仿宋 Std R" w:cs="Times New Roman"/>
          <w:color w:val="313031"/>
          <w:kern w:val="0"/>
          <w:sz w:val="28"/>
          <w:szCs w:val="28"/>
          <w:highlight w:val="none"/>
        </w:rPr>
        <w:t>0</w:t>
      </w:r>
      <w:r>
        <w:rPr>
          <w:rFonts w:hint="eastAsia" w:ascii="宋体" w:hAnsi="宋体" w:eastAsia="宋体" w:cs="Arial"/>
          <w:color w:val="313031"/>
          <w:kern w:val="0"/>
          <w:sz w:val="28"/>
          <w:szCs w:val="28"/>
          <w:highlight w:val="none"/>
        </w:rPr>
        <w:t>．</w:t>
      </w:r>
      <w:r>
        <w:rPr>
          <w:rFonts w:ascii="Adobe 仿宋 Std R" w:hAnsi="Times New Roman" w:eastAsia="Adobe 仿宋 Std R" w:cs="Times New Roman"/>
          <w:color w:val="313031"/>
          <w:kern w:val="0"/>
          <w:sz w:val="28"/>
          <w:szCs w:val="28"/>
          <w:highlight w:val="none"/>
        </w:rPr>
        <w:t>2</w:t>
      </w:r>
      <w:r>
        <w:rPr>
          <w:rFonts w:hint="eastAsia" w:ascii="宋体" w:hAnsi="宋体" w:eastAsia="宋体" w:cs="Arial"/>
          <w:color w:val="313031"/>
          <w:kern w:val="0"/>
          <w:sz w:val="28"/>
          <w:szCs w:val="28"/>
          <w:highlight w:val="none"/>
        </w:rPr>
        <w:t>元。</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第七条　交纳党费确有困难的党员，经党支部研究，报上一级党委批准后，可以少交或免交党费。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第八条　预备党员从支部大会通过其为预备党员之日起交纳党费。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第九条　党员一般应当向其正式组织关系所在的党支部交纳党费。持《中国共产党流动党员活动证》的党员，外出期间可以持证向流入地党组织交纳党费。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第十条　党员工资收入发生变化后，从按新工资标准领取工资的当月起，以新的工资收入为基数，按照规定比例交纳党费。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第十一条　党员自愿多交党费不限。自愿一次多交纳</w:t>
      </w:r>
      <w:r>
        <w:rPr>
          <w:rFonts w:ascii="Adobe 仿宋 Std R" w:hAnsi="Times New Roman" w:eastAsia="Adobe 仿宋 Std R" w:cs="Times New Roman"/>
          <w:color w:val="313031"/>
          <w:kern w:val="0"/>
          <w:sz w:val="28"/>
          <w:szCs w:val="28"/>
          <w:highlight w:val="none"/>
        </w:rPr>
        <w:t>1000</w:t>
      </w:r>
      <w:r>
        <w:rPr>
          <w:rFonts w:hint="eastAsia" w:ascii="宋体" w:hAnsi="宋体" w:eastAsia="宋体" w:cs="Arial"/>
          <w:color w:val="313031"/>
          <w:kern w:val="0"/>
          <w:sz w:val="28"/>
          <w:szCs w:val="28"/>
          <w:highlight w:val="none"/>
        </w:rPr>
        <w:t>元以上的党费，全部上缴中央。具体办法是：由所在基层党委代收，并提供该党员的简要情况，通过省、自治区、直辖市党委组织部，中央直属机关工委、中央国家机关工委组织部，国务院国资委党委、中央各金融机构党委组织部，铁道部政治部、民航总局党委组织部，解放军总政治部组织部转交中央组织部。中央组织部给本人出具收据。</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第十二条　</w:t>
      </w:r>
      <w:r>
        <w:rPr>
          <w:rFonts w:hint="eastAsia" w:ascii="宋体" w:hAnsi="宋体" w:eastAsia="宋体" w:cs="Arial"/>
          <w:color w:val="313031"/>
          <w:kern w:val="0"/>
          <w:sz w:val="28"/>
          <w:szCs w:val="28"/>
          <w:highlight w:val="none"/>
        </w:rPr>
        <w:t>党员应当增强党员意识，主动按月交纳党费。</w:t>
      </w:r>
      <w:r>
        <w:rPr>
          <w:rFonts w:hint="eastAsia" w:ascii="宋体" w:hAnsi="宋体" w:eastAsia="宋体" w:cs="Arial"/>
          <w:color w:val="313031"/>
          <w:kern w:val="0"/>
          <w:sz w:val="28"/>
          <w:szCs w:val="28"/>
          <w:highlight w:val="none"/>
        </w:rPr>
        <w:t>遇到特殊情况，经党支部同意，可以每季度交纳一次党费，也可以委托其亲属或者其他党员代为交纳或者补交党费。补交党费的时间一般不得超过</w:t>
      </w:r>
      <w:r>
        <w:rPr>
          <w:rFonts w:ascii="Adobe 仿宋 Std R" w:hAnsi="Times New Roman" w:eastAsia="Adobe 仿宋 Std R" w:cs="Times New Roman"/>
          <w:color w:val="313031"/>
          <w:kern w:val="0"/>
          <w:sz w:val="28"/>
          <w:szCs w:val="28"/>
          <w:highlight w:val="none"/>
        </w:rPr>
        <w:t>6</w:t>
      </w:r>
      <w:r>
        <w:rPr>
          <w:rFonts w:hint="eastAsia" w:ascii="宋体" w:hAnsi="宋体" w:eastAsia="宋体" w:cs="Arial"/>
          <w:color w:val="313031"/>
          <w:kern w:val="0"/>
          <w:sz w:val="28"/>
          <w:szCs w:val="28"/>
          <w:highlight w:val="none"/>
        </w:rPr>
        <w:t>个月。</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第十三条　对不按照规定交纳党费的党员，其所在党组织应及时对其进行批评教育，限期改正。</w:t>
      </w:r>
      <w:r>
        <w:rPr>
          <w:rFonts w:hint="eastAsia" w:ascii="宋体" w:hAnsi="宋体" w:eastAsia="宋体" w:cs="Arial"/>
          <w:color w:val="313031"/>
          <w:kern w:val="0"/>
          <w:sz w:val="28"/>
          <w:szCs w:val="28"/>
          <w:highlight w:val="none"/>
        </w:rPr>
        <w:t>对无正当理由，连续</w:t>
      </w:r>
      <w:r>
        <w:rPr>
          <w:rFonts w:ascii="Adobe 仿宋 Std R" w:hAnsi="Times New Roman" w:eastAsia="Adobe 仿宋 Std R" w:cs="Times New Roman"/>
          <w:color w:val="313031"/>
          <w:kern w:val="0"/>
          <w:sz w:val="28"/>
          <w:szCs w:val="28"/>
          <w:highlight w:val="none"/>
        </w:rPr>
        <w:t>6</w:t>
      </w:r>
      <w:r>
        <w:rPr>
          <w:rFonts w:hint="eastAsia" w:ascii="宋体" w:hAnsi="宋体" w:eastAsia="宋体" w:cs="Arial"/>
          <w:color w:val="313031"/>
          <w:kern w:val="0"/>
          <w:sz w:val="28"/>
          <w:szCs w:val="28"/>
          <w:highlight w:val="none"/>
        </w:rPr>
        <w:t>个月不交纳党费的党员，按自行脱党处理。</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第十四条　党组织应当按照规定收缴党员党费，不得垫交或扣缴党员党费，不得要求党员交纳规定以外的各种名目的</w:t>
      </w:r>
      <w:r>
        <w:rPr>
          <w:rFonts w:ascii="Adobe 仿宋 Std R" w:hAnsi="Times New Roman" w:eastAsia="Adobe 仿宋 Std R" w:cs="Times New Roman"/>
          <w:color w:val="313031"/>
          <w:kern w:val="0"/>
          <w:sz w:val="28"/>
          <w:szCs w:val="28"/>
          <w:highlight w:val="none"/>
        </w:rPr>
        <w:t>“</w:t>
      </w:r>
      <w:r>
        <w:rPr>
          <w:rFonts w:hint="eastAsia" w:ascii="宋体" w:hAnsi="宋体" w:eastAsia="宋体" w:cs="Arial"/>
          <w:color w:val="313031"/>
          <w:kern w:val="0"/>
          <w:sz w:val="28"/>
          <w:szCs w:val="28"/>
          <w:highlight w:val="none"/>
        </w:rPr>
        <w:t>特殊党费</w:t>
      </w:r>
      <w:r>
        <w:rPr>
          <w:rFonts w:ascii="Adobe 仿宋 Std R" w:hAnsi="Times New Roman" w:eastAsia="Adobe 仿宋 Std R" w:cs="Times New Roman"/>
          <w:color w:val="313031"/>
          <w:kern w:val="0"/>
          <w:sz w:val="28"/>
          <w:szCs w:val="28"/>
          <w:highlight w:val="none"/>
        </w:rPr>
        <w:t>”</w:t>
      </w:r>
      <w:r>
        <w:rPr>
          <w:rFonts w:hint="eastAsia" w:ascii="宋体" w:hAnsi="宋体" w:eastAsia="宋体" w:cs="Arial"/>
          <w:color w:val="313031"/>
          <w:kern w:val="0"/>
          <w:sz w:val="28"/>
          <w:szCs w:val="28"/>
          <w:highlight w:val="none"/>
        </w:rPr>
        <w:t>。</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第十五条　各省、自治区、直辖市党委，中央直属机关工委，中央国家机关工委，国务院国资委党委，中央各金融机构党委，铁道部政治部，民航总局党委和解放军总政治部，每年按全年党员实交党费总数的</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％上缴中央。上缴中央的党费应当于次年</w:t>
      </w:r>
      <w:r>
        <w:rPr>
          <w:rFonts w:ascii="Adobe 仿宋 Std R" w:hAnsi="Times New Roman" w:eastAsia="Adobe 仿宋 Std R" w:cs="Times New Roman"/>
          <w:color w:val="313031"/>
          <w:kern w:val="0"/>
          <w:sz w:val="28"/>
          <w:szCs w:val="28"/>
          <w:highlight w:val="none"/>
        </w:rPr>
        <w:t>4</w:t>
      </w:r>
      <w:r>
        <w:rPr>
          <w:rFonts w:hint="eastAsia" w:ascii="宋体" w:hAnsi="宋体" w:eastAsia="宋体" w:cs="Arial"/>
          <w:color w:val="313031"/>
          <w:kern w:val="0"/>
          <w:sz w:val="28"/>
          <w:szCs w:val="28"/>
          <w:highlight w:val="none"/>
        </w:rPr>
        <w:t>月底前汇入中央组织部党费账户，不得少缴或拖延。</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第十六条　铁路、民航系统党的关系在地方的党委，每年按照全年党员实交党费总数的</w:t>
      </w:r>
      <w:r>
        <w:rPr>
          <w:rFonts w:ascii="Adobe 仿宋 Std R" w:hAnsi="Times New Roman" w:eastAsia="Adobe 仿宋 Std R" w:cs="Times New Roman"/>
          <w:color w:val="313031"/>
          <w:kern w:val="0"/>
          <w:sz w:val="28"/>
          <w:szCs w:val="28"/>
          <w:highlight w:val="none"/>
        </w:rPr>
        <w:t>10</w:t>
      </w:r>
      <w:r>
        <w:rPr>
          <w:rFonts w:hint="eastAsia" w:ascii="宋体" w:hAnsi="宋体" w:eastAsia="宋体" w:cs="Arial"/>
          <w:color w:val="313031"/>
          <w:kern w:val="0"/>
          <w:sz w:val="28"/>
          <w:szCs w:val="28"/>
          <w:highlight w:val="none"/>
        </w:rPr>
        <w:t>％向所在地方党委上缴党费。中国人民银行的地市级分支机构和中央其他金融机构的省级分支机构党委，每年按本地本系统党员全年实交党费总数的</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％向所在地方党委上缴党费，其他派出机构和下属单位党委不再向地方党委上缴党费。</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二、党费使用</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第十七条　使用党费应当坚持统筹安排、量入为出、收支平衡、略有结余的原则。</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第十八条　使用党费要向农村、街道社区和其他有困难的基层党组织倾斜。</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第十九条　党费必须用于党的活动，主要作为党员教育经费的补充，其具体使用范围包括：（</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）培训党员；（</w:t>
      </w:r>
      <w:r>
        <w:rPr>
          <w:rFonts w:ascii="Adobe 仿宋 Std R" w:hAnsi="Times New Roman" w:eastAsia="Adobe 仿宋 Std R" w:cs="Times New Roman"/>
          <w:color w:val="313031"/>
          <w:kern w:val="0"/>
          <w:sz w:val="28"/>
          <w:szCs w:val="28"/>
          <w:highlight w:val="none"/>
        </w:rPr>
        <w:t>2</w:t>
      </w:r>
      <w:r>
        <w:rPr>
          <w:rFonts w:hint="eastAsia" w:ascii="宋体" w:hAnsi="宋体" w:eastAsia="宋体" w:cs="Arial"/>
          <w:color w:val="313031"/>
          <w:kern w:val="0"/>
          <w:sz w:val="28"/>
          <w:szCs w:val="28"/>
          <w:highlight w:val="none"/>
        </w:rPr>
        <w:t>）订阅或购买用于开展党员教育的报刊、资料、音像制品和设备；（</w:t>
      </w:r>
      <w:r>
        <w:rPr>
          <w:rFonts w:ascii="Adobe 仿宋 Std R" w:hAnsi="Times New Roman" w:eastAsia="Adobe 仿宋 Std R" w:cs="Times New Roman"/>
          <w:color w:val="313031"/>
          <w:kern w:val="0"/>
          <w:sz w:val="28"/>
          <w:szCs w:val="28"/>
          <w:highlight w:val="none"/>
        </w:rPr>
        <w:t>3</w:t>
      </w:r>
      <w:r>
        <w:rPr>
          <w:rFonts w:hint="eastAsia" w:ascii="宋体" w:hAnsi="宋体" w:eastAsia="宋体" w:cs="Arial"/>
          <w:color w:val="313031"/>
          <w:kern w:val="0"/>
          <w:sz w:val="28"/>
          <w:szCs w:val="28"/>
          <w:highlight w:val="none"/>
        </w:rPr>
        <w:t>）表彰先进基层党组织、优秀共产党员和优秀党务工作者；（</w:t>
      </w:r>
      <w:r>
        <w:rPr>
          <w:rFonts w:ascii="Adobe 仿宋 Std R" w:hAnsi="Times New Roman" w:eastAsia="Adobe 仿宋 Std R" w:cs="Times New Roman"/>
          <w:color w:val="313031"/>
          <w:kern w:val="0"/>
          <w:sz w:val="28"/>
          <w:szCs w:val="28"/>
          <w:highlight w:val="none"/>
        </w:rPr>
        <w:t>4</w:t>
      </w:r>
      <w:r>
        <w:rPr>
          <w:rFonts w:hint="eastAsia" w:ascii="宋体" w:hAnsi="宋体" w:eastAsia="宋体" w:cs="Arial"/>
          <w:color w:val="313031"/>
          <w:kern w:val="0"/>
          <w:sz w:val="28"/>
          <w:szCs w:val="28"/>
          <w:highlight w:val="none"/>
        </w:rPr>
        <w:t>）补助生活困难的党员；（</w:t>
      </w:r>
      <w:r>
        <w:rPr>
          <w:rFonts w:ascii="Adobe 仿宋 Std R" w:hAnsi="Times New Roman" w:eastAsia="Adobe 仿宋 Std R" w:cs="Times New Roman"/>
          <w:color w:val="313031"/>
          <w:kern w:val="0"/>
          <w:sz w:val="28"/>
          <w:szCs w:val="28"/>
          <w:highlight w:val="none"/>
        </w:rPr>
        <w:t>5</w:t>
      </w:r>
      <w:r>
        <w:rPr>
          <w:rFonts w:hint="eastAsia" w:ascii="宋体" w:hAnsi="宋体" w:eastAsia="宋体" w:cs="Arial"/>
          <w:color w:val="313031"/>
          <w:kern w:val="0"/>
          <w:sz w:val="28"/>
          <w:szCs w:val="28"/>
          <w:highlight w:val="none"/>
        </w:rPr>
        <w:t>）补助遭受严重自然灾害的党员和修缮因灾受损的基层党员教育设施。</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第二十条　使用和下拨党费，必须集体讨论决定，不得个人或者少数人说了算。</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第二十一条　请求下拨党费的请示，应当向上一级党组织提出，不得越级申请。上级党组织下拨的党费，必须专款专用，不得挪作他用。</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三、党费管理</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ascii="Adobe 仿宋 Std R" w:hAnsi="Times New Roman" w:eastAsia="Adobe 仿宋 Std R" w:cs="Times New Roman"/>
          <w:color w:val="313031"/>
          <w:kern w:val="0"/>
          <w:sz w:val="28"/>
          <w:szCs w:val="28"/>
          <w:highlight w:val="none"/>
        </w:rPr>
        <w:t> </w:t>
      </w:r>
      <w:r>
        <w:rPr>
          <w:rFonts w:hint="eastAsia" w:ascii="宋体" w:hAnsi="宋体" w:eastAsia="宋体" w:cs="Arial"/>
          <w:color w:val="313031"/>
          <w:kern w:val="0"/>
          <w:sz w:val="28"/>
          <w:szCs w:val="28"/>
          <w:highlight w:val="none"/>
        </w:rPr>
        <w:t>第二十二条　党费由党委组织部门代党委统一管理。党费的具体管理工作由各级党委组织部门承担党员教育管理职能的内设机构承办。</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第二十三条　</w:t>
      </w:r>
      <w:r>
        <w:rPr>
          <w:rFonts w:hint="eastAsia" w:ascii="宋体" w:hAnsi="宋体" w:eastAsia="宋体" w:cs="Arial"/>
          <w:color w:val="313031"/>
          <w:kern w:val="0"/>
          <w:sz w:val="28"/>
          <w:szCs w:val="28"/>
          <w:highlight w:val="none"/>
        </w:rPr>
        <w:t>党费的具体财务工作由各级党委组织部门内设的财务机构或者同级党委的财务机构代办。</w:t>
      </w:r>
      <w:r>
        <w:rPr>
          <w:rFonts w:hint="eastAsia" w:ascii="宋体" w:hAnsi="宋体" w:eastAsia="宋体" w:cs="Arial"/>
          <w:color w:val="313031"/>
          <w:kern w:val="0"/>
          <w:sz w:val="28"/>
          <w:szCs w:val="28"/>
          <w:highlight w:val="none"/>
        </w:rPr>
        <w:t>必须指定专人负责，实行会计、出纳分设。党费会计核算和会计档案管理，参照财政部制定的《行政单位会计制度》执行。</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第二十四条　</w:t>
      </w:r>
      <w:r>
        <w:rPr>
          <w:rFonts w:hint="eastAsia" w:ascii="宋体" w:hAnsi="宋体" w:eastAsia="宋体" w:cs="Arial"/>
          <w:b/>
          <w:color w:val="313031"/>
          <w:kern w:val="0"/>
          <w:sz w:val="28"/>
          <w:szCs w:val="28"/>
          <w:highlight w:val="none"/>
        </w:rPr>
        <w:t>党费应当以党委或党委组织部门的名义单独设立银行账户，必须存入中国工商银行、中国农业银行、中国银行、中国建设银行、交通银行、中国邮政储蓄银行，不得存入其它银行或者非银行金融机构</w:t>
      </w:r>
      <w:r>
        <w:rPr>
          <w:rFonts w:hint="eastAsia" w:ascii="宋体" w:hAnsi="宋体" w:eastAsia="宋体" w:cs="Arial"/>
          <w:color w:val="313031"/>
          <w:kern w:val="0"/>
          <w:sz w:val="28"/>
          <w:szCs w:val="28"/>
          <w:highlight w:val="none"/>
        </w:rPr>
        <w:t>。党费利息是党费收入的一部分，不得挪作他用。依法保障党费安全，不得利用党费账户从事经济活动，不得将党费用于购买国债以外的投资。</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第二十五条　党委组织部门要加强对党费管理工作人员的培训，提高其政治素质和业务水平。党费管理工作人员，必须先培训，后上岗。党费管理工作人员变动时，要严格按照党费管理的有关规定和财务制度办好交接手续。</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第二十六条　党费收缴、使用和管理的情况要作为党务公开的一项重要内容。党的基层委员会和各级地方委员会应当在党员大会或者党的代表大会上，向大会报告（或书面报告）党费收缴、使用和管理情况，接受党员或者党的代表大会代表的审议和监督。各级地方党委组织部门应当每年向同级党委和上级党委组织部门报告党费收缴、使用和管理情况，同时向下级党组织通报。党支部应当每年向党员公布一次党费收缴情况。</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第二十七条　党的地方委员会和基层委员会可以留存党费。具体留存单位和留存比例，由各省、自治区、直辖市党委，中央直属机关工委，中央国家机关工委，国务院国资委党委，中央各金融机构党委，铁道部政治部，民航总局党委，解放军总政治部，根据实际情况和工作需要确定，留存比例应当向基层倾斜。</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第二十八条　各省、自治区、直辖市党委组织部，中央直属机关工委、中央国家机关工委组织部，国务院国资委党委、中央各金融机构党委组织部，铁道部政治部、民航总局党委组织部，解放军总政治部组织部，每年</w:t>
      </w:r>
      <w:r>
        <w:rPr>
          <w:rFonts w:ascii="Adobe 仿宋 Std R" w:hAnsi="Times New Roman" w:eastAsia="Adobe 仿宋 Std R" w:cs="Times New Roman"/>
          <w:color w:val="313031"/>
          <w:kern w:val="0"/>
          <w:sz w:val="28"/>
          <w:szCs w:val="28"/>
          <w:highlight w:val="none"/>
        </w:rPr>
        <w:t>4</w:t>
      </w:r>
      <w:r>
        <w:rPr>
          <w:rFonts w:hint="eastAsia" w:ascii="宋体" w:hAnsi="宋体" w:eastAsia="宋体" w:cs="Arial"/>
          <w:color w:val="313031"/>
          <w:kern w:val="0"/>
          <w:sz w:val="28"/>
          <w:szCs w:val="28"/>
          <w:highlight w:val="none"/>
        </w:rPr>
        <w:t>月底前就上年度党费收缴、使用和管理情况向中央组织部提交书面报告。报告内容是：上年度党费收缴、使用和结存的数额；党费开支的主要项目；党费收缴、使用和管理工作中的经验、做法、存在的问题及改进的意见和建议等。</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第二十九条　各级党委组织部门每年要检查一次党费收缴、使用和管理的情况，总结经验，发现问题，及时纠正。</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第三十条　对违反党费收缴、使用和管理规定的，依据《中国共产党纪律处分条例》及有关规定严肃查处，触犯刑律的依法处理。</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第三十一条　中国人民解放军和中国人民武装警察部队中的党组织收缴、使用和管理党费的办法，由解放军总政治部参照本规定制定。</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第三十二条　本规定自</w:t>
      </w:r>
      <w:r>
        <w:rPr>
          <w:rFonts w:ascii="Adobe 仿宋 Std R" w:hAnsi="Times New Roman" w:eastAsia="Adobe 仿宋 Std R" w:cs="Times New Roman"/>
          <w:color w:val="313031"/>
          <w:kern w:val="0"/>
          <w:sz w:val="28"/>
          <w:szCs w:val="28"/>
          <w:highlight w:val="none"/>
        </w:rPr>
        <w:t>2008</w:t>
      </w:r>
      <w:r>
        <w:rPr>
          <w:rFonts w:hint="eastAsia" w:ascii="宋体" w:hAnsi="宋体" w:eastAsia="宋体" w:cs="Arial"/>
          <w:color w:val="313031"/>
          <w:kern w:val="0"/>
          <w:sz w:val="28"/>
          <w:szCs w:val="28"/>
          <w:highlight w:val="none"/>
        </w:rPr>
        <w:t>年</w:t>
      </w:r>
      <w:r>
        <w:rPr>
          <w:rFonts w:ascii="Adobe 仿宋 Std R" w:hAnsi="Times New Roman" w:eastAsia="Adobe 仿宋 Std R" w:cs="Times New Roman"/>
          <w:color w:val="313031"/>
          <w:kern w:val="0"/>
          <w:sz w:val="28"/>
          <w:szCs w:val="28"/>
          <w:highlight w:val="none"/>
        </w:rPr>
        <w:t>4</w:t>
      </w:r>
      <w:r>
        <w:rPr>
          <w:rFonts w:hint="eastAsia" w:ascii="宋体" w:hAnsi="宋体" w:eastAsia="宋体" w:cs="Arial"/>
          <w:color w:val="313031"/>
          <w:kern w:val="0"/>
          <w:sz w:val="28"/>
          <w:szCs w:val="28"/>
          <w:highlight w:val="none"/>
        </w:rPr>
        <w:t>月</w:t>
      </w:r>
      <w:r>
        <w:rPr>
          <w:rFonts w:ascii="Adobe 仿宋 Std R" w:hAnsi="Times New Roman" w:eastAsia="Adobe 仿宋 Std R" w:cs="Times New Roman"/>
          <w:color w:val="313031"/>
          <w:kern w:val="0"/>
          <w:sz w:val="28"/>
          <w:szCs w:val="28"/>
          <w:highlight w:val="none"/>
        </w:rPr>
        <w:t>1</w:t>
      </w:r>
      <w:r>
        <w:rPr>
          <w:rFonts w:hint="eastAsia" w:ascii="宋体" w:hAnsi="宋体" w:eastAsia="宋体" w:cs="Arial"/>
          <w:color w:val="313031"/>
          <w:kern w:val="0"/>
          <w:sz w:val="28"/>
          <w:szCs w:val="28"/>
          <w:highlight w:val="none"/>
        </w:rPr>
        <w:t>日起施行，过去规定与本规定不一致的，以本规定为准。</w:t>
      </w:r>
    </w:p>
    <w:p>
      <w:pPr>
        <w:widowControl/>
        <w:shd w:val="clear" w:color="auto" w:fill="FFFFFF"/>
        <w:spacing w:line="360" w:lineRule="atLeast"/>
        <w:jc w:val="left"/>
        <w:rPr>
          <w:rFonts w:ascii="Arial" w:hAnsi="Arial" w:eastAsia="宋体" w:cs="Arial"/>
          <w:color w:val="000000"/>
          <w:kern w:val="0"/>
          <w:sz w:val="28"/>
          <w:szCs w:val="28"/>
          <w:highlight w:val="none"/>
        </w:rPr>
      </w:pPr>
      <w:r>
        <w:rPr>
          <w:rFonts w:ascii="Adobe 仿宋 Std R" w:hAnsi="Times New Roman" w:eastAsia="Adobe 仿宋 Std R" w:cs="Times New Roman"/>
          <w:color w:val="313031"/>
          <w:kern w:val="0"/>
          <w:sz w:val="28"/>
          <w:szCs w:val="28"/>
          <w:highlight w:val="none"/>
        </w:rPr>
        <w:t>   </w:t>
      </w:r>
      <w:r>
        <w:rPr>
          <w:rFonts w:ascii="Adobe 仿宋 Std R" w:hAnsi="Times New Roman" w:eastAsia="Adobe 仿宋 Std R" w:cs="Times New Roman"/>
          <w:color w:val="313031"/>
          <w:kern w:val="0"/>
          <w:sz w:val="28"/>
          <w:szCs w:val="28"/>
          <w:highlight w:val="none"/>
        </w:rPr>
        <w:t> </w:t>
      </w:r>
      <w:r>
        <w:rPr>
          <w:rFonts w:hint="eastAsia" w:ascii="Adobe 仿宋 Std R" w:hAnsi="Times New Roman" w:eastAsia="Adobe 仿宋 Std R" w:cs="Times New Roman"/>
          <w:color w:val="313031"/>
          <w:kern w:val="0"/>
          <w:sz w:val="28"/>
          <w:szCs w:val="28"/>
          <w:highlight w:val="none"/>
        </w:rPr>
        <w:t xml:space="preserve"> </w:t>
      </w:r>
      <w:r>
        <w:rPr>
          <w:rFonts w:hint="eastAsia" w:ascii="宋体" w:hAnsi="宋体" w:eastAsia="宋体" w:cs="Arial"/>
          <w:color w:val="313031"/>
          <w:kern w:val="0"/>
          <w:sz w:val="28"/>
          <w:szCs w:val="28"/>
          <w:highlight w:val="none"/>
        </w:rPr>
        <w:t>第三十三条　本规定由中央组织部负责解释。</w:t>
      </w:r>
    </w:p>
    <w:p>
      <w:pPr>
        <w:rPr>
          <w:sz w:val="28"/>
          <w:szCs w:val="28"/>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dobe 仿宋 Std R">
    <w:altName w:val="宋体"/>
    <w:panose1 w:val="00000000000000000000"/>
    <w:charset w:val="86"/>
    <w:family w:val="roma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ViNjIwY2YzMjA0MzI4ZjEyYmIzM2Q1ZDczYTVjYTQifQ=="/>
  </w:docVars>
  <w:rsids>
    <w:rsidRoot w:val="00653D7B"/>
    <w:rsid w:val="00542873"/>
    <w:rsid w:val="00653D7B"/>
    <w:rsid w:val="007317D4"/>
    <w:rsid w:val="007B16E8"/>
    <w:rsid w:val="009C4EC4"/>
    <w:rsid w:val="00B53BA0"/>
    <w:rsid w:val="6BF91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character" w:customStyle="1" w:styleId="8">
    <w:name w:val="apple-converted-space"/>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6</Pages>
  <Words>500</Words>
  <Characters>2851</Characters>
  <Lines>23</Lines>
  <Paragraphs>6</Paragraphs>
  <TotalTime>7</TotalTime>
  <ScaleCrop>false</ScaleCrop>
  <LinksUpToDate>false</LinksUpToDate>
  <CharactersWithSpaces>3345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2016-05-05T02:37:00Z</dcterms:created>
  <dc:creator>ID=fanqy</dc:creator>
  <cp:lastModifiedBy>童炜稷</cp:lastModifiedBy>
  <dcterms:modified xsi:type="dcterms:W3CDTF">2023-11-15T08:58:30Z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B23CD35394554A708FC04D574EB63E02_12</vt:lpwstr>
  </property>
</Properties>
</file>