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479C1A">
      <w:pPr>
        <w:snapToGrid w:val="0"/>
        <w:spacing w:line="520" w:lineRule="exact"/>
        <w:jc w:val="left"/>
        <w:rPr>
          <w:rFonts w:hint="eastAsia" w:ascii="黑体" w:hAnsi="黑体" w:eastAsia="黑体"/>
          <w:sz w:val="32"/>
          <w:szCs w:val="48"/>
          <w:highlight w:val="none"/>
        </w:rPr>
      </w:pPr>
      <w:r>
        <w:rPr>
          <w:rFonts w:hint="eastAsia" w:ascii="黑体" w:hAnsi="黑体" w:eastAsia="黑体"/>
          <w:sz w:val="32"/>
          <w:szCs w:val="48"/>
          <w:highlight w:val="none"/>
        </w:rPr>
        <w:t>附件1</w:t>
      </w:r>
    </w:p>
    <w:p w14:paraId="164AF3B7">
      <w:pPr>
        <w:keepNext w:val="0"/>
        <w:keepLines w:val="0"/>
        <w:pageBreakBefore w:val="0"/>
        <w:widowControl w:val="0"/>
        <w:kinsoku/>
        <w:wordWrap/>
        <w:overflowPunct/>
        <w:topLinePunct w:val="0"/>
        <w:autoSpaceDE/>
        <w:autoSpaceDN/>
        <w:bidi w:val="0"/>
        <w:adjustRightInd/>
        <w:snapToGrid/>
        <w:spacing w:before="313" w:beforeLines="100" w:line="600" w:lineRule="exact"/>
        <w:jc w:val="center"/>
        <w:textAlignment w:val="auto"/>
        <w:rPr>
          <w:rFonts w:hint="eastAsia" w:ascii="方正小标宋简体" w:eastAsia="方正小标宋简体"/>
          <w:sz w:val="44"/>
          <w:szCs w:val="44"/>
          <w:highlight w:val="none"/>
        </w:rPr>
      </w:pPr>
      <w:r>
        <w:rPr>
          <w:rFonts w:hint="eastAsia" w:ascii="方正小标宋简体" w:eastAsia="方正小标宋简体"/>
          <w:sz w:val="44"/>
          <w:szCs w:val="44"/>
          <w:highlight w:val="none"/>
        </w:rPr>
        <w:t>安徽工业职业技术学院</w:t>
      </w:r>
    </w:p>
    <w:p w14:paraId="2276495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方正小标宋简体" w:eastAsia="方正小标宋简体"/>
          <w:sz w:val="44"/>
          <w:szCs w:val="44"/>
          <w:highlight w:val="none"/>
          <w:lang w:val="en-US" w:eastAsia="zh-CN"/>
        </w:rPr>
      </w:pPr>
      <w:bookmarkStart w:id="0" w:name="_GoBack"/>
      <w:r>
        <w:rPr>
          <w:rFonts w:hint="eastAsia" w:ascii="方正小标宋简体" w:eastAsia="方正小标宋简体"/>
          <w:sz w:val="44"/>
          <w:szCs w:val="44"/>
          <w:highlight w:val="none"/>
          <w:lang w:val="en-US" w:eastAsia="zh-CN"/>
        </w:rPr>
        <w:t>2026年度人才引进（第二批）岗位计划表</w:t>
      </w:r>
    </w:p>
    <w:bookmarkEnd w:id="0"/>
    <w:tbl>
      <w:tblPr>
        <w:tblStyle w:val="2"/>
        <w:tblW w:w="8477" w:type="dxa"/>
        <w:jc w:val="center"/>
        <w:tblLayout w:type="fixed"/>
        <w:tblCellMar>
          <w:top w:w="0" w:type="dxa"/>
          <w:left w:w="0" w:type="dxa"/>
          <w:bottom w:w="0" w:type="dxa"/>
          <w:right w:w="0" w:type="dxa"/>
        </w:tblCellMar>
      </w:tblPr>
      <w:tblGrid>
        <w:gridCol w:w="991"/>
        <w:gridCol w:w="934"/>
        <w:gridCol w:w="534"/>
        <w:gridCol w:w="549"/>
        <w:gridCol w:w="522"/>
        <w:gridCol w:w="499"/>
        <w:gridCol w:w="4448"/>
      </w:tblGrid>
      <w:tr w14:paraId="479D42FA">
        <w:tblPrEx>
          <w:tblCellMar>
            <w:top w:w="0" w:type="dxa"/>
            <w:left w:w="0" w:type="dxa"/>
            <w:bottom w:w="0" w:type="dxa"/>
            <w:right w:w="0" w:type="dxa"/>
          </w:tblCellMar>
        </w:tblPrEx>
        <w:trPr>
          <w:trHeight w:val="535" w:hRule="atLeast"/>
          <w:tblHeader/>
          <w:jc w:val="center"/>
        </w:trPr>
        <w:tc>
          <w:tcPr>
            <w:tcW w:w="991" w:type="dxa"/>
            <w:vMerge w:val="restart"/>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14:paraId="7AB0B4CE">
            <w:pPr>
              <w:spacing w:line="560" w:lineRule="exact"/>
              <w:jc w:val="center"/>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用人单位</w:t>
            </w:r>
          </w:p>
        </w:tc>
        <w:tc>
          <w:tcPr>
            <w:tcW w:w="934" w:type="dxa"/>
            <w:vMerge w:val="restart"/>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4168DE66">
            <w:pPr>
              <w:spacing w:line="560" w:lineRule="exact"/>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需求岗位（专业）</w:t>
            </w:r>
          </w:p>
        </w:tc>
        <w:tc>
          <w:tcPr>
            <w:tcW w:w="53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744D80">
            <w:pPr>
              <w:spacing w:line="560" w:lineRule="exact"/>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lang w:val="en-US" w:eastAsia="zh-CN"/>
              </w:rPr>
              <w:t>人</w:t>
            </w:r>
            <w:r>
              <w:rPr>
                <w:rFonts w:hint="eastAsia" w:ascii="仿宋" w:hAnsi="仿宋" w:eastAsia="仿宋" w:cs="仿宋"/>
                <w:b/>
                <w:bCs/>
                <w:sz w:val="24"/>
                <w:szCs w:val="24"/>
                <w:highlight w:val="none"/>
              </w:rPr>
              <w:t>数</w:t>
            </w:r>
          </w:p>
        </w:tc>
        <w:tc>
          <w:tcPr>
            <w:tcW w:w="157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E91973">
            <w:pPr>
              <w:spacing w:line="560" w:lineRule="exact"/>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学历</w:t>
            </w:r>
          </w:p>
        </w:tc>
        <w:tc>
          <w:tcPr>
            <w:tcW w:w="4448" w:type="dxa"/>
            <w:vMerge w:val="restart"/>
            <w:tcBorders>
              <w:top w:val="single" w:color="000000" w:sz="4" w:space="0"/>
              <w:left w:val="single" w:color="000000" w:sz="4" w:space="0"/>
              <w:right w:val="single" w:color="auto" w:sz="4" w:space="0"/>
            </w:tcBorders>
            <w:noWrap w:val="0"/>
            <w:tcMar>
              <w:top w:w="15" w:type="dxa"/>
              <w:left w:w="15" w:type="dxa"/>
              <w:right w:w="15" w:type="dxa"/>
            </w:tcMar>
            <w:vAlign w:val="center"/>
          </w:tcPr>
          <w:p w14:paraId="4ABA6E05">
            <w:pPr>
              <w:spacing w:line="560" w:lineRule="exact"/>
              <w:jc w:val="center"/>
              <w:rPr>
                <w:rFonts w:hint="eastAsia" w:ascii="仿宋" w:hAnsi="仿宋" w:eastAsia="仿宋" w:cs="仿宋"/>
                <w:b/>
                <w:bCs/>
                <w:sz w:val="24"/>
                <w:szCs w:val="24"/>
                <w:highlight w:val="none"/>
                <w:lang w:eastAsia="zh-CN"/>
              </w:rPr>
            </w:pPr>
            <w:r>
              <w:rPr>
                <w:rFonts w:hint="eastAsia" w:ascii="仿宋" w:hAnsi="仿宋" w:eastAsia="仿宋" w:cs="仿宋"/>
                <w:b/>
                <w:bCs/>
                <w:sz w:val="24"/>
                <w:szCs w:val="24"/>
                <w:highlight w:val="none"/>
                <w:lang w:val="en-US" w:eastAsia="zh-CN"/>
              </w:rPr>
              <w:t>相关要求</w:t>
            </w:r>
          </w:p>
        </w:tc>
      </w:tr>
      <w:tr w14:paraId="35F140F3">
        <w:tblPrEx>
          <w:tblCellMar>
            <w:top w:w="0" w:type="dxa"/>
            <w:left w:w="0" w:type="dxa"/>
            <w:bottom w:w="0" w:type="dxa"/>
            <w:right w:w="0" w:type="dxa"/>
          </w:tblCellMar>
        </w:tblPrEx>
        <w:trPr>
          <w:trHeight w:val="90" w:hRule="atLeast"/>
          <w:tblHeader/>
          <w:jc w:val="center"/>
        </w:trPr>
        <w:tc>
          <w:tcPr>
            <w:tcW w:w="991" w:type="dxa"/>
            <w:vMerge w:val="continue"/>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14:paraId="0FF1D6D4">
            <w:pPr>
              <w:spacing w:line="560" w:lineRule="exact"/>
              <w:ind w:firstLine="640" w:firstLineChars="200"/>
              <w:jc w:val="center"/>
              <w:rPr>
                <w:rFonts w:hint="eastAsia" w:ascii="仿宋" w:hAnsi="仿宋" w:eastAsia="仿宋" w:cs="仿宋"/>
                <w:sz w:val="32"/>
                <w:szCs w:val="32"/>
                <w:highlight w:val="none"/>
              </w:rPr>
            </w:pPr>
          </w:p>
        </w:tc>
        <w:tc>
          <w:tcPr>
            <w:tcW w:w="934" w:type="dxa"/>
            <w:vMerge w:val="continue"/>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3404C9E2">
            <w:pPr>
              <w:spacing w:line="560" w:lineRule="exact"/>
              <w:ind w:firstLine="640" w:firstLineChars="200"/>
              <w:jc w:val="center"/>
              <w:rPr>
                <w:rFonts w:hint="eastAsia" w:ascii="仿宋" w:hAnsi="仿宋" w:eastAsia="仿宋" w:cs="仿宋"/>
                <w:sz w:val="32"/>
                <w:szCs w:val="32"/>
                <w:highlight w:val="none"/>
              </w:rPr>
            </w:pPr>
          </w:p>
        </w:tc>
        <w:tc>
          <w:tcPr>
            <w:tcW w:w="53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C66376">
            <w:pPr>
              <w:spacing w:line="560" w:lineRule="exact"/>
              <w:ind w:firstLine="640" w:firstLineChars="200"/>
              <w:jc w:val="center"/>
              <w:rPr>
                <w:rFonts w:hint="eastAsia" w:ascii="仿宋" w:hAnsi="仿宋" w:eastAsia="仿宋" w:cs="仿宋"/>
                <w:sz w:val="32"/>
                <w:szCs w:val="32"/>
                <w:highlight w:val="none"/>
              </w:rPr>
            </w:pPr>
          </w:p>
        </w:tc>
        <w:tc>
          <w:tcPr>
            <w:tcW w:w="549" w:type="dxa"/>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14:paraId="779AEDD8">
            <w:pPr>
              <w:spacing w:line="560" w:lineRule="exact"/>
              <w:jc w:val="center"/>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专科</w:t>
            </w:r>
          </w:p>
        </w:tc>
        <w:tc>
          <w:tcPr>
            <w:tcW w:w="522"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14:paraId="7367F747">
            <w:pPr>
              <w:spacing w:line="560" w:lineRule="exact"/>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本科</w:t>
            </w:r>
          </w:p>
        </w:tc>
        <w:tc>
          <w:tcPr>
            <w:tcW w:w="4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5EDEC5">
            <w:pPr>
              <w:spacing w:line="560" w:lineRule="exact"/>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硕研</w:t>
            </w:r>
          </w:p>
        </w:tc>
        <w:tc>
          <w:tcPr>
            <w:tcW w:w="4448" w:type="dxa"/>
            <w:vMerge w:val="continue"/>
            <w:tcBorders>
              <w:left w:val="single" w:color="000000" w:sz="4" w:space="0"/>
              <w:bottom w:val="single" w:color="000000" w:sz="4" w:space="0"/>
              <w:right w:val="single" w:color="auto" w:sz="4" w:space="0"/>
            </w:tcBorders>
            <w:noWrap w:val="0"/>
            <w:tcMar>
              <w:top w:w="15" w:type="dxa"/>
              <w:left w:w="15" w:type="dxa"/>
              <w:right w:w="15" w:type="dxa"/>
            </w:tcMar>
            <w:vAlign w:val="center"/>
          </w:tcPr>
          <w:p w14:paraId="56CCE42B">
            <w:pPr>
              <w:spacing w:line="560" w:lineRule="exact"/>
              <w:ind w:firstLine="640" w:firstLineChars="200"/>
              <w:jc w:val="center"/>
              <w:rPr>
                <w:rFonts w:hint="eastAsia" w:ascii="仿宋" w:hAnsi="仿宋" w:eastAsia="仿宋" w:cs="仿宋"/>
                <w:sz w:val="32"/>
                <w:szCs w:val="32"/>
                <w:highlight w:val="none"/>
              </w:rPr>
            </w:pPr>
          </w:p>
        </w:tc>
      </w:tr>
      <w:tr w14:paraId="095A0048">
        <w:tblPrEx>
          <w:tblCellMar>
            <w:top w:w="0" w:type="dxa"/>
            <w:left w:w="0" w:type="dxa"/>
            <w:bottom w:w="0" w:type="dxa"/>
            <w:right w:w="0" w:type="dxa"/>
          </w:tblCellMar>
        </w:tblPrEx>
        <w:trPr>
          <w:trHeight w:val="3734" w:hRule="atLeast"/>
          <w:jc w:val="center"/>
        </w:trPr>
        <w:tc>
          <w:tcPr>
            <w:tcW w:w="9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B1C4A9">
            <w:pPr>
              <w:spacing w:line="560" w:lineRule="exact"/>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机电工程学院</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BA520C">
            <w:pPr>
              <w:spacing w:line="560" w:lineRule="exact"/>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数控专业教师（机械大类）</w:t>
            </w:r>
          </w:p>
        </w:tc>
        <w:tc>
          <w:tcPr>
            <w:tcW w:w="5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38C001">
            <w:pPr>
              <w:spacing w:line="560" w:lineRule="exact"/>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w:t>
            </w:r>
          </w:p>
        </w:tc>
        <w:tc>
          <w:tcPr>
            <w:tcW w:w="5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9EBDAF">
            <w:pPr>
              <w:spacing w:line="560" w:lineRule="exact"/>
              <w:jc w:val="center"/>
              <w:rPr>
                <w:rFonts w:hint="eastAsia" w:ascii="仿宋" w:hAnsi="仿宋" w:eastAsia="仿宋" w:cs="仿宋"/>
                <w:sz w:val="24"/>
                <w:szCs w:val="24"/>
                <w:highlight w:val="none"/>
              </w:rPr>
            </w:pPr>
          </w:p>
        </w:tc>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0983B4">
            <w:pPr>
              <w:spacing w:line="560" w:lineRule="exact"/>
              <w:jc w:val="center"/>
              <w:rPr>
                <w:rFonts w:hint="eastAsia" w:ascii="仿宋" w:hAnsi="仿宋" w:eastAsia="仿宋" w:cs="仿宋"/>
                <w:sz w:val="24"/>
                <w:szCs w:val="24"/>
                <w:highlight w:val="none"/>
              </w:rPr>
            </w:pPr>
          </w:p>
        </w:tc>
        <w:tc>
          <w:tcPr>
            <w:tcW w:w="4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6E5E6C">
            <w:pPr>
              <w:spacing w:line="560" w:lineRule="exact"/>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w:t>
            </w:r>
          </w:p>
        </w:tc>
        <w:tc>
          <w:tcPr>
            <w:tcW w:w="44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5D35DA">
            <w:pPr>
              <w:snapToGrid w:val="0"/>
              <w:spacing w:line="216" w:lineRule="auto"/>
              <w:jc w:val="left"/>
              <w:rPr>
                <w:rFonts w:hint="eastAsia" w:ascii="仿宋" w:hAnsi="仿宋" w:eastAsia="仿宋" w:cs="仿宋"/>
                <w:sz w:val="22"/>
                <w:szCs w:val="22"/>
                <w:highlight w:val="none"/>
              </w:rPr>
            </w:pPr>
            <w:r>
              <w:rPr>
                <w:rFonts w:hint="eastAsia" w:ascii="仿宋" w:hAnsi="仿宋" w:eastAsia="仿宋" w:cs="仿宋"/>
                <w:sz w:val="22"/>
                <w:szCs w:val="22"/>
                <w:highlight w:val="none"/>
              </w:rPr>
              <w:t>1.年龄30周岁及以下，具有研究生学历、硕士及以上学位；有3年及以上相关工作经验且取得本专业中级及以上专业技术资格者年龄可放宽至35周岁；</w:t>
            </w:r>
          </w:p>
          <w:p w14:paraId="24AEBB0B">
            <w:pPr>
              <w:adjustRightInd w:val="0"/>
              <w:snapToGrid w:val="0"/>
              <w:spacing w:line="240" w:lineRule="atLeast"/>
              <w:jc w:val="both"/>
              <w:rPr>
                <w:rFonts w:hint="eastAsia" w:ascii="仿宋" w:hAnsi="仿宋" w:eastAsia="仿宋" w:cs="仿宋"/>
                <w:kern w:val="2"/>
                <w:sz w:val="22"/>
                <w:szCs w:val="22"/>
                <w:highlight w:val="none"/>
                <w:lang w:val="en-US" w:eastAsia="zh-CN" w:bidi="ar-SA"/>
              </w:rPr>
            </w:pPr>
            <w:r>
              <w:rPr>
                <w:rFonts w:hint="eastAsia" w:ascii="仿宋" w:hAnsi="仿宋" w:eastAsia="仿宋" w:cs="仿宋"/>
                <w:sz w:val="22"/>
                <w:szCs w:val="22"/>
                <w:highlight w:val="none"/>
              </w:rPr>
              <w:t>2</w:t>
            </w:r>
            <w:r>
              <w:rPr>
                <w:rFonts w:hint="eastAsia" w:ascii="仿宋" w:hAnsi="仿宋" w:eastAsia="仿宋" w:cs="仿宋"/>
                <w:sz w:val="22"/>
                <w:szCs w:val="22"/>
                <w:highlight w:val="none"/>
                <w:lang w:eastAsia="zh-CN"/>
              </w:rPr>
              <w:t>、</w:t>
            </w:r>
            <w:r>
              <w:rPr>
                <w:rFonts w:hint="eastAsia" w:ascii="仿宋" w:hAnsi="仿宋" w:eastAsia="仿宋" w:cs="仿宋"/>
                <w:sz w:val="22"/>
                <w:szCs w:val="22"/>
                <w:highlight w:val="none"/>
              </w:rPr>
              <w:t>本科为机械工程、机械设计制造及自动化专业，</w:t>
            </w:r>
            <w:r>
              <w:rPr>
                <w:rFonts w:hint="eastAsia" w:ascii="仿宋" w:hAnsi="仿宋" w:eastAsia="仿宋" w:cs="仿宋"/>
                <w:kern w:val="2"/>
                <w:sz w:val="22"/>
                <w:szCs w:val="22"/>
                <w:highlight w:val="none"/>
                <w:lang w:val="en-US" w:eastAsia="zh-CN" w:bidi="ar-SA"/>
              </w:rPr>
              <w:t>研究生为机械工程（先进制造/数控加工方向）、智能制造工程、数字化设计与制造；</w:t>
            </w:r>
          </w:p>
          <w:p w14:paraId="4B098D0A">
            <w:pPr>
              <w:adjustRightInd w:val="0"/>
              <w:snapToGrid w:val="0"/>
              <w:spacing w:line="240" w:lineRule="atLeast"/>
              <w:jc w:val="both"/>
              <w:rPr>
                <w:rFonts w:hint="eastAsia" w:ascii="仿宋" w:hAnsi="仿宋" w:eastAsia="仿宋" w:cs="仿宋"/>
                <w:kern w:val="2"/>
                <w:sz w:val="22"/>
                <w:szCs w:val="22"/>
                <w:highlight w:val="none"/>
                <w:lang w:val="en-US" w:eastAsia="zh-CN" w:bidi="ar-SA"/>
              </w:rPr>
            </w:pPr>
            <w:r>
              <w:rPr>
                <w:rFonts w:hint="eastAsia" w:ascii="仿宋" w:hAnsi="仿宋" w:eastAsia="仿宋" w:cs="仿宋"/>
                <w:kern w:val="2"/>
                <w:sz w:val="22"/>
                <w:szCs w:val="22"/>
                <w:highlight w:val="none"/>
                <w:lang w:val="en-US" w:eastAsia="zh-CN" w:bidi="ar-SA"/>
              </w:rPr>
              <w:t>3、具有数控高级工或以上职业技能等级证书者优先；</w:t>
            </w:r>
          </w:p>
          <w:p w14:paraId="486152EA">
            <w:pPr>
              <w:adjustRightInd w:val="0"/>
              <w:snapToGrid w:val="0"/>
              <w:spacing w:line="240" w:lineRule="atLeast"/>
              <w:jc w:val="both"/>
              <w:rPr>
                <w:rFonts w:hint="eastAsia" w:ascii="仿宋" w:hAnsi="仿宋" w:eastAsia="仿宋" w:cs="仿宋"/>
                <w:kern w:val="2"/>
                <w:sz w:val="22"/>
                <w:szCs w:val="22"/>
                <w:highlight w:val="none"/>
                <w:lang w:val="en-US" w:eastAsia="zh-CN" w:bidi="ar-SA"/>
              </w:rPr>
            </w:pPr>
            <w:r>
              <w:rPr>
                <w:rFonts w:hint="eastAsia" w:ascii="仿宋" w:hAnsi="仿宋" w:eastAsia="仿宋" w:cs="仿宋"/>
                <w:kern w:val="2"/>
                <w:sz w:val="22"/>
                <w:szCs w:val="22"/>
                <w:highlight w:val="none"/>
                <w:lang w:val="en-US" w:eastAsia="zh-CN" w:bidi="ar-SA"/>
              </w:rPr>
              <w:t>4、有技能大赛参赛、竞赛获奖或企业一线技术工作经验者优先。</w:t>
            </w:r>
          </w:p>
        </w:tc>
      </w:tr>
      <w:tr w14:paraId="396E25F4">
        <w:tblPrEx>
          <w:tblCellMar>
            <w:top w:w="0" w:type="dxa"/>
            <w:left w:w="0" w:type="dxa"/>
            <w:bottom w:w="0" w:type="dxa"/>
            <w:right w:w="0" w:type="dxa"/>
          </w:tblCellMar>
        </w:tblPrEx>
        <w:trPr>
          <w:trHeight w:val="3196" w:hRule="atLeast"/>
          <w:jc w:val="center"/>
        </w:trPr>
        <w:tc>
          <w:tcPr>
            <w:tcW w:w="991"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66486C0">
            <w:pPr>
              <w:snapToGrid w:val="0"/>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lang w:val="en-US" w:eastAsia="zh-CN"/>
              </w:rPr>
              <w:t>机电工程学院</w:t>
            </w: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7F3C556">
            <w:pPr>
              <w:spacing w:line="560" w:lineRule="exact"/>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机械专业教师</w:t>
            </w:r>
          </w:p>
        </w:tc>
        <w:tc>
          <w:tcPr>
            <w:tcW w:w="534"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14EAEC0">
            <w:pPr>
              <w:spacing w:line="560" w:lineRule="exact"/>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w:t>
            </w:r>
          </w:p>
        </w:tc>
        <w:tc>
          <w:tcPr>
            <w:tcW w:w="549"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A75FAF9">
            <w:pPr>
              <w:spacing w:line="560" w:lineRule="exact"/>
              <w:jc w:val="center"/>
              <w:rPr>
                <w:rFonts w:hint="eastAsia" w:ascii="仿宋" w:hAnsi="仿宋" w:eastAsia="仿宋" w:cs="仿宋"/>
                <w:sz w:val="24"/>
                <w:szCs w:val="24"/>
                <w:highlight w:val="none"/>
                <w:lang w:val="en-US" w:eastAsia="zh-CN"/>
              </w:rPr>
            </w:pPr>
          </w:p>
        </w:tc>
        <w:tc>
          <w:tcPr>
            <w:tcW w:w="522"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109253D">
            <w:pPr>
              <w:spacing w:line="560" w:lineRule="exact"/>
              <w:jc w:val="center"/>
              <w:rPr>
                <w:rFonts w:hint="eastAsia" w:ascii="仿宋" w:hAnsi="仿宋" w:eastAsia="仿宋" w:cs="仿宋"/>
                <w:sz w:val="24"/>
                <w:szCs w:val="24"/>
                <w:highlight w:val="none"/>
                <w:lang w:val="en-US" w:eastAsia="zh-CN"/>
              </w:rPr>
            </w:pPr>
          </w:p>
        </w:tc>
        <w:tc>
          <w:tcPr>
            <w:tcW w:w="499"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4EF9C98">
            <w:pPr>
              <w:spacing w:line="560" w:lineRule="exact"/>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w:t>
            </w:r>
          </w:p>
        </w:tc>
        <w:tc>
          <w:tcPr>
            <w:tcW w:w="4448"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03196F6">
            <w:pPr>
              <w:snapToGrid w:val="0"/>
              <w:spacing w:line="216" w:lineRule="auto"/>
              <w:jc w:val="left"/>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1.年龄30周岁及以下，具有研究生学历、硕士及以上学位；有3年及以上相关工作经验且取得本专业中级及以上专业技术资格者年龄可放宽至35周岁；</w:t>
            </w:r>
          </w:p>
          <w:p w14:paraId="7A42E6D7">
            <w:pPr>
              <w:snapToGrid w:val="0"/>
              <w:spacing w:line="216" w:lineRule="auto"/>
              <w:jc w:val="left"/>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2本科为机械工程、机械设计制造及自动化专业，研究生为机械设计、制造方向。</w:t>
            </w:r>
          </w:p>
        </w:tc>
      </w:tr>
      <w:tr w14:paraId="655FE29F">
        <w:tblPrEx>
          <w:tblCellMar>
            <w:top w:w="0" w:type="dxa"/>
            <w:left w:w="0" w:type="dxa"/>
            <w:bottom w:w="0" w:type="dxa"/>
            <w:right w:w="0" w:type="dxa"/>
          </w:tblCellMar>
        </w:tblPrEx>
        <w:trPr>
          <w:trHeight w:val="3147" w:hRule="atLeast"/>
          <w:jc w:val="center"/>
        </w:trPr>
        <w:tc>
          <w:tcPr>
            <w:tcW w:w="9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941990">
            <w:pPr>
              <w:spacing w:line="560" w:lineRule="exact"/>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机电工程学院</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6F85E1">
            <w:pPr>
              <w:spacing w:line="560" w:lineRule="exact"/>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电气专业教师</w:t>
            </w:r>
          </w:p>
        </w:tc>
        <w:tc>
          <w:tcPr>
            <w:tcW w:w="5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0B1700">
            <w:pPr>
              <w:spacing w:line="560" w:lineRule="exact"/>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w:t>
            </w:r>
          </w:p>
        </w:tc>
        <w:tc>
          <w:tcPr>
            <w:tcW w:w="5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873CD8">
            <w:pPr>
              <w:spacing w:line="560" w:lineRule="exact"/>
              <w:jc w:val="center"/>
              <w:rPr>
                <w:rFonts w:hint="eastAsia" w:ascii="仿宋" w:hAnsi="仿宋" w:eastAsia="仿宋" w:cs="仿宋"/>
                <w:sz w:val="24"/>
                <w:szCs w:val="24"/>
                <w:highlight w:val="none"/>
              </w:rPr>
            </w:pPr>
          </w:p>
        </w:tc>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EC06AD">
            <w:pPr>
              <w:spacing w:line="560" w:lineRule="exact"/>
              <w:jc w:val="center"/>
              <w:rPr>
                <w:rFonts w:hint="eastAsia" w:ascii="仿宋" w:hAnsi="仿宋" w:eastAsia="仿宋" w:cs="仿宋"/>
                <w:sz w:val="24"/>
                <w:szCs w:val="24"/>
                <w:highlight w:val="none"/>
              </w:rPr>
            </w:pPr>
          </w:p>
        </w:tc>
        <w:tc>
          <w:tcPr>
            <w:tcW w:w="4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68423D">
            <w:pPr>
              <w:spacing w:line="560" w:lineRule="exact"/>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w:t>
            </w:r>
          </w:p>
        </w:tc>
        <w:tc>
          <w:tcPr>
            <w:tcW w:w="44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4A7B93">
            <w:pPr>
              <w:snapToGrid w:val="0"/>
              <w:spacing w:line="216" w:lineRule="auto"/>
              <w:jc w:val="left"/>
              <w:rPr>
                <w:rFonts w:hint="eastAsia" w:ascii="仿宋" w:hAnsi="仿宋" w:eastAsia="仿宋" w:cs="仿宋"/>
                <w:sz w:val="22"/>
                <w:szCs w:val="22"/>
                <w:highlight w:val="none"/>
                <w:lang w:eastAsia="zh-CN"/>
              </w:rPr>
            </w:pPr>
            <w:r>
              <w:rPr>
                <w:rFonts w:hint="eastAsia" w:ascii="仿宋" w:hAnsi="仿宋" w:eastAsia="仿宋" w:cs="仿宋"/>
                <w:sz w:val="22"/>
                <w:szCs w:val="22"/>
                <w:highlight w:val="none"/>
              </w:rPr>
              <w:t>1.年龄30周岁及以下，具有研究生学历、硕士及以上学位；有3年及以上相关工作经验且取得本专业中级及以上专业技术资格者年龄可放宽至35周岁</w:t>
            </w:r>
            <w:r>
              <w:rPr>
                <w:rFonts w:hint="eastAsia" w:ascii="仿宋" w:hAnsi="仿宋" w:eastAsia="仿宋" w:cs="仿宋"/>
                <w:sz w:val="22"/>
                <w:szCs w:val="22"/>
                <w:highlight w:val="none"/>
                <w:lang w:eastAsia="zh-CN"/>
              </w:rPr>
              <w:t>；</w:t>
            </w:r>
          </w:p>
          <w:p w14:paraId="2EE9DCBF">
            <w:pPr>
              <w:adjustRightInd w:val="0"/>
              <w:snapToGrid w:val="0"/>
              <w:spacing w:line="240" w:lineRule="atLeast"/>
              <w:jc w:val="both"/>
              <w:rPr>
                <w:rFonts w:hint="eastAsia" w:ascii="仿宋" w:hAnsi="仿宋" w:eastAsia="仿宋" w:cs="仿宋"/>
                <w:kern w:val="2"/>
                <w:sz w:val="22"/>
                <w:szCs w:val="22"/>
                <w:highlight w:val="none"/>
                <w:lang w:val="en-US" w:eastAsia="zh-CN" w:bidi="ar-SA"/>
              </w:rPr>
            </w:pPr>
            <w:r>
              <w:rPr>
                <w:rFonts w:hint="eastAsia" w:ascii="仿宋" w:hAnsi="仿宋" w:eastAsia="仿宋" w:cs="仿宋"/>
                <w:sz w:val="22"/>
                <w:szCs w:val="22"/>
                <w:highlight w:val="none"/>
              </w:rPr>
              <w:t>2.本科为电气工程及其自动化专业，研究生为控制工程、电气工程方向。</w:t>
            </w:r>
          </w:p>
        </w:tc>
      </w:tr>
      <w:tr w14:paraId="2172C2C4">
        <w:tblPrEx>
          <w:tblCellMar>
            <w:top w:w="0" w:type="dxa"/>
            <w:left w:w="0" w:type="dxa"/>
            <w:bottom w:w="0" w:type="dxa"/>
            <w:right w:w="0" w:type="dxa"/>
          </w:tblCellMar>
        </w:tblPrEx>
        <w:trPr>
          <w:trHeight w:val="2252" w:hRule="atLeast"/>
          <w:jc w:val="center"/>
        </w:trPr>
        <w:tc>
          <w:tcPr>
            <w:tcW w:w="9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25C8CF">
            <w:pPr>
              <w:spacing w:line="560" w:lineRule="exact"/>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机电工程学院</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E9070D">
            <w:pPr>
              <w:spacing w:line="560" w:lineRule="exact"/>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汽车实训专业教师</w:t>
            </w:r>
          </w:p>
        </w:tc>
        <w:tc>
          <w:tcPr>
            <w:tcW w:w="5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62C630">
            <w:pPr>
              <w:spacing w:line="560" w:lineRule="exact"/>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w:t>
            </w:r>
          </w:p>
        </w:tc>
        <w:tc>
          <w:tcPr>
            <w:tcW w:w="5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FCEFDF">
            <w:pPr>
              <w:spacing w:line="56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1</w:t>
            </w:r>
          </w:p>
        </w:tc>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7C8765">
            <w:pPr>
              <w:spacing w:line="560" w:lineRule="exact"/>
              <w:jc w:val="center"/>
              <w:rPr>
                <w:rFonts w:hint="eastAsia" w:ascii="仿宋" w:hAnsi="仿宋" w:eastAsia="仿宋" w:cs="仿宋"/>
                <w:sz w:val="24"/>
                <w:szCs w:val="24"/>
                <w:highlight w:val="none"/>
                <w:lang w:val="en-US" w:eastAsia="zh-CN"/>
              </w:rPr>
            </w:pPr>
          </w:p>
        </w:tc>
        <w:tc>
          <w:tcPr>
            <w:tcW w:w="4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BDFC5D">
            <w:pPr>
              <w:spacing w:line="560" w:lineRule="exact"/>
              <w:jc w:val="center"/>
              <w:rPr>
                <w:rFonts w:hint="eastAsia" w:ascii="仿宋" w:hAnsi="仿宋" w:eastAsia="仿宋" w:cs="仿宋"/>
                <w:sz w:val="24"/>
                <w:szCs w:val="24"/>
                <w:highlight w:val="none"/>
                <w:lang w:val="en-US" w:eastAsia="zh-CN"/>
              </w:rPr>
            </w:pPr>
          </w:p>
        </w:tc>
        <w:tc>
          <w:tcPr>
            <w:tcW w:w="44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A31BFF">
            <w:pPr>
              <w:adjustRightInd w:val="0"/>
              <w:snapToGrid w:val="0"/>
              <w:spacing w:line="240" w:lineRule="atLeast"/>
              <w:jc w:val="both"/>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rPr>
              <w:t>1.年龄3</w:t>
            </w:r>
            <w:r>
              <w:rPr>
                <w:rFonts w:hint="eastAsia" w:ascii="仿宋" w:hAnsi="仿宋" w:eastAsia="仿宋" w:cs="仿宋"/>
                <w:sz w:val="22"/>
                <w:szCs w:val="22"/>
                <w:highlight w:val="none"/>
                <w:lang w:val="en-US" w:eastAsia="zh-CN"/>
              </w:rPr>
              <w:t>5</w:t>
            </w:r>
            <w:r>
              <w:rPr>
                <w:rFonts w:hint="eastAsia" w:ascii="仿宋" w:hAnsi="仿宋" w:eastAsia="仿宋" w:cs="仿宋"/>
                <w:sz w:val="22"/>
                <w:szCs w:val="22"/>
                <w:highlight w:val="none"/>
              </w:rPr>
              <w:t>周岁及以下，具有</w:t>
            </w:r>
            <w:r>
              <w:rPr>
                <w:rFonts w:hint="eastAsia" w:ascii="仿宋" w:hAnsi="仿宋" w:eastAsia="仿宋" w:cs="仿宋"/>
                <w:sz w:val="22"/>
                <w:szCs w:val="22"/>
                <w:highlight w:val="none"/>
                <w:lang w:val="en-US" w:eastAsia="zh-CN"/>
              </w:rPr>
              <w:t>专科及以上</w:t>
            </w:r>
            <w:r>
              <w:rPr>
                <w:rFonts w:hint="eastAsia" w:ascii="仿宋" w:hAnsi="仿宋" w:eastAsia="仿宋" w:cs="仿宋"/>
                <w:sz w:val="22"/>
                <w:szCs w:val="22"/>
                <w:highlight w:val="none"/>
              </w:rPr>
              <w:t>学历</w:t>
            </w:r>
            <w:r>
              <w:rPr>
                <w:rFonts w:hint="eastAsia" w:ascii="仿宋" w:hAnsi="仿宋" w:eastAsia="仿宋" w:cs="仿宋"/>
                <w:sz w:val="22"/>
                <w:szCs w:val="22"/>
                <w:highlight w:val="none"/>
                <w:lang w:val="en-US" w:eastAsia="zh-CN"/>
              </w:rPr>
              <w:t>；</w:t>
            </w:r>
          </w:p>
          <w:p w14:paraId="584C2EF9">
            <w:pPr>
              <w:adjustRightInd w:val="0"/>
              <w:snapToGrid w:val="0"/>
              <w:spacing w:line="240" w:lineRule="atLeast"/>
              <w:jc w:val="both"/>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2.车辆工程、新能源汽车工程、</w:t>
            </w:r>
            <w:r>
              <w:rPr>
                <w:rFonts w:hint="eastAsia" w:ascii="仿宋" w:hAnsi="仿宋" w:eastAsia="仿宋" w:cs="仿宋"/>
                <w:sz w:val="22"/>
                <w:szCs w:val="22"/>
                <w:highlight w:val="none"/>
              </w:rPr>
              <w:t>‌智能车辆工程</w:t>
            </w:r>
            <w:r>
              <w:rPr>
                <w:rFonts w:hint="eastAsia" w:ascii="仿宋" w:hAnsi="仿宋" w:eastAsia="仿宋" w:cs="仿宋"/>
                <w:sz w:val="22"/>
                <w:szCs w:val="22"/>
                <w:highlight w:val="none"/>
                <w:lang w:eastAsia="zh-CN"/>
              </w:rPr>
              <w:t>、</w:t>
            </w:r>
            <w:r>
              <w:rPr>
                <w:rFonts w:hint="eastAsia" w:ascii="仿宋" w:hAnsi="仿宋" w:eastAsia="仿宋" w:cs="仿宋"/>
                <w:sz w:val="22"/>
                <w:szCs w:val="22"/>
                <w:highlight w:val="none"/>
              </w:rPr>
              <w:t>智能网联汽车工程</w:t>
            </w:r>
            <w:r>
              <w:rPr>
                <w:rFonts w:hint="eastAsia" w:ascii="仿宋" w:hAnsi="仿宋" w:eastAsia="仿宋" w:cs="仿宋"/>
                <w:sz w:val="22"/>
                <w:szCs w:val="22"/>
                <w:highlight w:val="none"/>
                <w:lang w:val="en-US" w:eastAsia="zh-CN"/>
              </w:rPr>
              <w:t>专业；</w:t>
            </w:r>
          </w:p>
          <w:p w14:paraId="4B1B01AF">
            <w:pPr>
              <w:adjustRightInd w:val="0"/>
              <w:snapToGrid w:val="0"/>
              <w:spacing w:line="240" w:lineRule="atLeast"/>
              <w:jc w:val="both"/>
              <w:rPr>
                <w:rFonts w:hint="eastAsia" w:ascii="仿宋" w:hAnsi="仿宋" w:eastAsia="仿宋" w:cs="仿宋"/>
                <w:sz w:val="22"/>
                <w:szCs w:val="22"/>
                <w:highlight w:val="none"/>
                <w:lang w:eastAsia="zh-CN"/>
              </w:rPr>
            </w:pPr>
            <w:r>
              <w:rPr>
                <w:rFonts w:hint="eastAsia" w:ascii="仿宋" w:hAnsi="仿宋" w:eastAsia="仿宋" w:cs="仿宋"/>
                <w:sz w:val="22"/>
                <w:szCs w:val="22"/>
                <w:highlight w:val="none"/>
                <w:lang w:val="en-US" w:eastAsia="zh-CN"/>
              </w:rPr>
              <w:t>3.具有</w:t>
            </w:r>
            <w:r>
              <w:rPr>
                <w:rFonts w:hint="eastAsia" w:ascii="仿宋" w:hAnsi="仿宋" w:eastAsia="仿宋" w:cs="仿宋"/>
                <w:sz w:val="22"/>
                <w:szCs w:val="22"/>
                <w:highlight w:val="none"/>
              </w:rPr>
              <w:t>职业技能等级三级汽修工（高级工）</w:t>
            </w:r>
            <w:r>
              <w:rPr>
                <w:rFonts w:hint="eastAsia" w:ascii="仿宋" w:hAnsi="仿宋" w:eastAsia="仿宋" w:cs="仿宋"/>
                <w:sz w:val="22"/>
                <w:szCs w:val="22"/>
                <w:highlight w:val="none"/>
                <w:lang w:val="en-US" w:eastAsia="zh-CN"/>
              </w:rPr>
              <w:t>及以上</w:t>
            </w:r>
            <w:r>
              <w:rPr>
                <w:rFonts w:hint="eastAsia" w:ascii="仿宋" w:hAnsi="仿宋" w:eastAsia="仿宋" w:cs="仿宋"/>
                <w:sz w:val="22"/>
                <w:szCs w:val="22"/>
                <w:highlight w:val="none"/>
                <w:lang w:eastAsia="zh-CN"/>
              </w:rPr>
              <w:t>；</w:t>
            </w:r>
          </w:p>
          <w:p w14:paraId="257F0CC5">
            <w:pPr>
              <w:adjustRightInd w:val="0"/>
              <w:snapToGrid w:val="0"/>
              <w:spacing w:line="240" w:lineRule="atLeast"/>
              <w:jc w:val="both"/>
              <w:rPr>
                <w:rFonts w:hint="eastAsia" w:ascii="仿宋" w:hAnsi="仿宋" w:eastAsia="仿宋" w:cs="仿宋"/>
                <w:sz w:val="22"/>
                <w:szCs w:val="22"/>
                <w:highlight w:val="none"/>
              </w:rPr>
            </w:pPr>
            <w:r>
              <w:rPr>
                <w:rFonts w:hint="eastAsia" w:ascii="仿宋" w:hAnsi="仿宋" w:eastAsia="仿宋" w:cs="仿宋"/>
                <w:sz w:val="22"/>
                <w:szCs w:val="22"/>
                <w:highlight w:val="none"/>
                <w:lang w:val="en-US" w:eastAsia="zh-CN"/>
              </w:rPr>
              <w:t>4.</w:t>
            </w:r>
            <w:r>
              <w:rPr>
                <w:rFonts w:hint="eastAsia" w:ascii="仿宋" w:hAnsi="仿宋" w:eastAsia="仿宋" w:cs="仿宋"/>
                <w:sz w:val="22"/>
                <w:szCs w:val="22"/>
                <w:highlight w:val="none"/>
              </w:rPr>
              <w:t>汽车维修工作岗位</w:t>
            </w:r>
            <w:r>
              <w:rPr>
                <w:rFonts w:hint="eastAsia" w:ascii="仿宋" w:hAnsi="仿宋" w:eastAsia="仿宋" w:cs="仿宋"/>
                <w:sz w:val="22"/>
                <w:szCs w:val="22"/>
                <w:highlight w:val="none"/>
                <w:lang w:val="en-US" w:eastAsia="zh-CN"/>
              </w:rPr>
              <w:t>5</w:t>
            </w:r>
            <w:r>
              <w:rPr>
                <w:rFonts w:hint="eastAsia" w:ascii="仿宋" w:hAnsi="仿宋" w:eastAsia="仿宋" w:cs="仿宋"/>
                <w:sz w:val="22"/>
                <w:szCs w:val="22"/>
                <w:highlight w:val="none"/>
              </w:rPr>
              <w:t>年以上工作经验。</w:t>
            </w:r>
          </w:p>
        </w:tc>
      </w:tr>
      <w:tr w14:paraId="4F82EBF0">
        <w:tblPrEx>
          <w:tblCellMar>
            <w:top w:w="0" w:type="dxa"/>
            <w:left w:w="0" w:type="dxa"/>
            <w:bottom w:w="0" w:type="dxa"/>
            <w:right w:w="0" w:type="dxa"/>
          </w:tblCellMar>
        </w:tblPrEx>
        <w:trPr>
          <w:trHeight w:val="2719" w:hRule="atLeast"/>
          <w:jc w:val="center"/>
        </w:trPr>
        <w:tc>
          <w:tcPr>
            <w:tcW w:w="9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85A119">
            <w:pPr>
              <w:spacing w:line="560" w:lineRule="exact"/>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信息工程系</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5F92C0">
            <w:pPr>
              <w:spacing w:line="560" w:lineRule="exact"/>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数媒专业教师岗位</w:t>
            </w:r>
          </w:p>
        </w:tc>
        <w:tc>
          <w:tcPr>
            <w:tcW w:w="5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55823A">
            <w:pPr>
              <w:spacing w:line="560" w:lineRule="exact"/>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w:t>
            </w:r>
          </w:p>
        </w:tc>
        <w:tc>
          <w:tcPr>
            <w:tcW w:w="5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5DFFD9">
            <w:pPr>
              <w:spacing w:line="560" w:lineRule="exact"/>
              <w:jc w:val="center"/>
              <w:rPr>
                <w:rFonts w:hint="eastAsia" w:ascii="仿宋" w:hAnsi="仿宋" w:eastAsia="仿宋" w:cs="仿宋"/>
                <w:sz w:val="24"/>
                <w:szCs w:val="24"/>
                <w:highlight w:val="none"/>
                <w:lang w:val="en-US" w:eastAsia="zh-CN"/>
              </w:rPr>
            </w:pPr>
          </w:p>
        </w:tc>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F29289">
            <w:pPr>
              <w:spacing w:line="560" w:lineRule="exact"/>
              <w:jc w:val="center"/>
              <w:rPr>
                <w:rFonts w:hint="eastAsia" w:ascii="仿宋" w:hAnsi="仿宋" w:eastAsia="仿宋" w:cs="仿宋"/>
                <w:sz w:val="24"/>
                <w:szCs w:val="24"/>
                <w:highlight w:val="none"/>
                <w:lang w:val="en-US" w:eastAsia="zh-CN"/>
              </w:rPr>
            </w:pPr>
          </w:p>
        </w:tc>
        <w:tc>
          <w:tcPr>
            <w:tcW w:w="4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128016">
            <w:pPr>
              <w:spacing w:line="560" w:lineRule="exact"/>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w:t>
            </w:r>
          </w:p>
        </w:tc>
        <w:tc>
          <w:tcPr>
            <w:tcW w:w="44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2219FE">
            <w:pPr>
              <w:snapToGrid w:val="0"/>
              <w:spacing w:line="216" w:lineRule="auto"/>
              <w:jc w:val="left"/>
              <w:rPr>
                <w:rFonts w:hint="eastAsia" w:ascii="仿宋" w:hAnsi="仿宋" w:eastAsia="仿宋" w:cs="仿宋"/>
                <w:sz w:val="22"/>
                <w:szCs w:val="22"/>
                <w:highlight w:val="none"/>
              </w:rPr>
            </w:pPr>
            <w:r>
              <w:rPr>
                <w:rFonts w:hint="eastAsia" w:ascii="仿宋" w:hAnsi="仿宋" w:eastAsia="仿宋" w:cs="仿宋"/>
                <w:sz w:val="22"/>
                <w:szCs w:val="22"/>
                <w:highlight w:val="none"/>
              </w:rPr>
              <w:t>1.年龄30周岁及以下，具有研究生学历、硕士及以上学位；有3年及以上相关工作经验且取得本专业中级及以上专业技术资格者年龄可放宽至35周岁；</w:t>
            </w:r>
          </w:p>
          <w:p w14:paraId="50CB023F">
            <w:pPr>
              <w:numPr>
                <w:ilvl w:val="0"/>
                <w:numId w:val="0"/>
              </w:numPr>
              <w:snapToGrid w:val="0"/>
              <w:spacing w:line="216" w:lineRule="auto"/>
              <w:jc w:val="left"/>
              <w:rPr>
                <w:rFonts w:hint="eastAsia" w:ascii="仿宋" w:hAnsi="仿宋" w:eastAsia="仿宋" w:cs="仿宋"/>
                <w:sz w:val="22"/>
                <w:szCs w:val="22"/>
                <w:highlight w:val="none"/>
                <w:lang w:val="en-US" w:eastAsia="zh-CN"/>
              </w:rPr>
            </w:pPr>
            <w:r>
              <w:rPr>
                <w:rFonts w:hint="eastAsia" w:ascii="仿宋" w:hAnsi="仿宋" w:eastAsia="仿宋" w:cs="仿宋"/>
                <w:sz w:val="22"/>
                <w:szCs w:val="22"/>
                <w:highlight w:val="none"/>
                <w:lang w:val="en-US" w:eastAsia="zh-CN"/>
              </w:rPr>
              <w:t>2.专业要求：数字媒体技术、动画、影视摄影与制作、视觉传达设计；</w:t>
            </w:r>
          </w:p>
          <w:p w14:paraId="632EA454">
            <w:pPr>
              <w:numPr>
                <w:ilvl w:val="0"/>
                <w:numId w:val="0"/>
              </w:numPr>
              <w:snapToGrid w:val="0"/>
              <w:spacing w:line="216" w:lineRule="auto"/>
              <w:jc w:val="left"/>
              <w:rPr>
                <w:rFonts w:hint="eastAsia" w:ascii="仿宋" w:hAnsi="仿宋" w:eastAsia="仿宋" w:cs="仿宋"/>
                <w:kern w:val="2"/>
                <w:sz w:val="22"/>
                <w:szCs w:val="22"/>
                <w:highlight w:val="none"/>
                <w:lang w:val="en-US" w:eastAsia="zh-CN" w:bidi="ar-SA"/>
              </w:rPr>
            </w:pPr>
            <w:r>
              <w:rPr>
                <w:rFonts w:hint="eastAsia" w:ascii="仿宋" w:hAnsi="仿宋" w:eastAsia="仿宋" w:cs="仿宋"/>
                <w:sz w:val="22"/>
                <w:szCs w:val="22"/>
                <w:highlight w:val="none"/>
                <w:lang w:val="en-US" w:eastAsia="zh-CN"/>
              </w:rPr>
              <w:t>3.本硕专业一致或相近。</w:t>
            </w:r>
          </w:p>
        </w:tc>
      </w:tr>
      <w:tr w14:paraId="22D52889">
        <w:tblPrEx>
          <w:tblCellMar>
            <w:top w:w="0" w:type="dxa"/>
            <w:left w:w="0" w:type="dxa"/>
            <w:bottom w:w="0" w:type="dxa"/>
            <w:right w:w="0" w:type="dxa"/>
          </w:tblCellMar>
        </w:tblPrEx>
        <w:trPr>
          <w:trHeight w:val="4865" w:hRule="atLeast"/>
          <w:jc w:val="center"/>
        </w:trPr>
        <w:tc>
          <w:tcPr>
            <w:tcW w:w="9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D17C3B">
            <w:pPr>
              <w:spacing w:line="560" w:lineRule="exact"/>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lang w:val="en-US" w:eastAsia="zh-CN"/>
              </w:rPr>
              <w:t>学生处</w:t>
            </w:r>
          </w:p>
        </w:tc>
        <w:tc>
          <w:tcPr>
            <w:tcW w:w="9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E10822">
            <w:pPr>
              <w:spacing w:line="560" w:lineRule="exact"/>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lang w:val="en-US" w:eastAsia="zh-CN"/>
              </w:rPr>
              <w:t>专职辅导员</w:t>
            </w:r>
          </w:p>
        </w:tc>
        <w:tc>
          <w:tcPr>
            <w:tcW w:w="53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13965D">
            <w:pPr>
              <w:spacing w:line="560" w:lineRule="exact"/>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lang w:val="en-US" w:eastAsia="zh-CN"/>
              </w:rPr>
              <w:t>4</w:t>
            </w:r>
          </w:p>
        </w:tc>
        <w:tc>
          <w:tcPr>
            <w:tcW w:w="54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8BFC3F">
            <w:pPr>
              <w:spacing w:line="560" w:lineRule="exact"/>
              <w:jc w:val="center"/>
              <w:rPr>
                <w:rFonts w:hint="eastAsia" w:ascii="仿宋" w:hAnsi="仿宋" w:eastAsia="仿宋" w:cs="仿宋"/>
                <w:kern w:val="2"/>
                <w:sz w:val="24"/>
                <w:szCs w:val="24"/>
                <w:highlight w:val="none"/>
                <w:lang w:val="en-US" w:eastAsia="zh-CN" w:bidi="ar-SA"/>
              </w:rPr>
            </w:pPr>
          </w:p>
        </w:tc>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E06D96">
            <w:pPr>
              <w:spacing w:line="560" w:lineRule="exact"/>
              <w:jc w:val="center"/>
              <w:rPr>
                <w:rFonts w:hint="eastAsia" w:ascii="仿宋" w:hAnsi="仿宋" w:eastAsia="仿宋" w:cs="仿宋"/>
                <w:kern w:val="2"/>
                <w:sz w:val="24"/>
                <w:szCs w:val="24"/>
                <w:highlight w:val="none"/>
                <w:lang w:val="en-US" w:eastAsia="zh-CN" w:bidi="ar-SA"/>
              </w:rPr>
            </w:pPr>
          </w:p>
        </w:tc>
        <w:tc>
          <w:tcPr>
            <w:tcW w:w="4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CCDC79">
            <w:pPr>
              <w:spacing w:line="560" w:lineRule="exact"/>
              <w:jc w:val="center"/>
              <w:rPr>
                <w:rFonts w:hint="eastAsia" w:ascii="仿宋" w:hAnsi="仿宋" w:eastAsia="仿宋" w:cs="仿宋"/>
                <w:kern w:val="2"/>
                <w:sz w:val="24"/>
                <w:szCs w:val="24"/>
                <w:highlight w:val="none"/>
                <w:lang w:val="en-US" w:eastAsia="zh-CN" w:bidi="ar-SA"/>
              </w:rPr>
            </w:pPr>
            <w:r>
              <w:rPr>
                <w:rFonts w:hint="eastAsia" w:ascii="仿宋" w:hAnsi="仿宋" w:eastAsia="仿宋" w:cs="仿宋"/>
                <w:sz w:val="24"/>
                <w:szCs w:val="24"/>
                <w:highlight w:val="none"/>
                <w:lang w:val="en-US" w:eastAsia="zh-CN"/>
              </w:rPr>
              <w:t>4</w:t>
            </w:r>
          </w:p>
        </w:tc>
        <w:tc>
          <w:tcPr>
            <w:tcW w:w="44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3C1057">
            <w:pPr>
              <w:widowControl w:val="0"/>
              <w:numPr>
                <w:ilvl w:val="0"/>
                <w:numId w:val="0"/>
              </w:numPr>
              <w:adjustRightInd w:val="0"/>
              <w:snapToGrid w:val="0"/>
              <w:spacing w:line="240" w:lineRule="atLeast"/>
              <w:jc w:val="both"/>
              <w:rPr>
                <w:rFonts w:hint="eastAsia" w:ascii="仿宋" w:hAnsi="仿宋" w:eastAsia="仿宋" w:cs="仿宋"/>
                <w:kern w:val="2"/>
                <w:sz w:val="22"/>
                <w:szCs w:val="22"/>
                <w:highlight w:val="none"/>
                <w:lang w:val="en-US" w:eastAsia="zh-CN" w:bidi="ar-SA"/>
              </w:rPr>
            </w:pPr>
            <w:r>
              <w:rPr>
                <w:rFonts w:hint="eastAsia" w:ascii="仿宋" w:hAnsi="仿宋" w:eastAsia="仿宋" w:cs="仿宋"/>
                <w:kern w:val="2"/>
                <w:sz w:val="22"/>
                <w:szCs w:val="22"/>
                <w:highlight w:val="none"/>
                <w:lang w:val="en-US" w:eastAsia="zh-CN" w:bidi="ar-SA"/>
              </w:rPr>
              <w:t>1.年龄30周岁及以下，具有研究生学历、硕士及以上学位；具有3年及以上专职学生管理工作经验，年龄可放宽至35周岁；</w:t>
            </w:r>
          </w:p>
          <w:p w14:paraId="01C92DFB">
            <w:pPr>
              <w:adjustRightInd w:val="0"/>
              <w:snapToGrid w:val="0"/>
              <w:spacing w:line="240" w:lineRule="atLeast"/>
              <w:jc w:val="both"/>
              <w:rPr>
                <w:rFonts w:hint="eastAsia" w:ascii="仿宋" w:hAnsi="仿宋" w:eastAsia="仿宋" w:cs="仿宋"/>
                <w:kern w:val="2"/>
                <w:sz w:val="22"/>
                <w:szCs w:val="22"/>
                <w:highlight w:val="none"/>
                <w:lang w:val="en-US" w:eastAsia="zh-CN" w:bidi="ar-SA"/>
              </w:rPr>
            </w:pPr>
            <w:r>
              <w:rPr>
                <w:rFonts w:hint="eastAsia" w:ascii="仿宋" w:hAnsi="仿宋" w:eastAsia="仿宋" w:cs="仿宋"/>
                <w:kern w:val="2"/>
                <w:sz w:val="22"/>
                <w:szCs w:val="22"/>
                <w:highlight w:val="none"/>
                <w:lang w:val="en-US" w:eastAsia="zh-CN" w:bidi="ar-SA"/>
              </w:rPr>
              <w:t>2.中共党员（含预备党员）；</w:t>
            </w:r>
          </w:p>
          <w:p w14:paraId="57C9E4BA">
            <w:pPr>
              <w:adjustRightInd w:val="0"/>
              <w:snapToGrid w:val="0"/>
              <w:spacing w:line="240" w:lineRule="atLeast"/>
              <w:jc w:val="both"/>
              <w:rPr>
                <w:rFonts w:hint="eastAsia" w:ascii="仿宋" w:hAnsi="仿宋" w:eastAsia="仿宋" w:cs="仿宋"/>
                <w:kern w:val="2"/>
                <w:sz w:val="22"/>
                <w:szCs w:val="22"/>
                <w:highlight w:val="none"/>
                <w:lang w:val="en-US" w:eastAsia="zh-CN" w:bidi="ar-SA"/>
              </w:rPr>
            </w:pPr>
            <w:r>
              <w:rPr>
                <w:rFonts w:hint="eastAsia" w:ascii="仿宋" w:hAnsi="仿宋" w:eastAsia="仿宋" w:cs="仿宋"/>
                <w:kern w:val="2"/>
                <w:sz w:val="22"/>
                <w:szCs w:val="22"/>
                <w:highlight w:val="none"/>
                <w:lang w:val="en-US" w:eastAsia="zh-CN" w:bidi="ar-SA"/>
              </w:rPr>
              <w:t>3.具有机电类（机械工程、电气工程、机械电子工程、电子信息工程等）、信息类（计算机科学与技术、网络工程、软件工程等）、心理、思政类等相关专业背景；有3年及以上高校专职辅导员或专职学生管理工作经验者，专业背景不限；</w:t>
            </w:r>
          </w:p>
          <w:p w14:paraId="331F3D39">
            <w:pPr>
              <w:adjustRightInd w:val="0"/>
              <w:snapToGrid w:val="0"/>
              <w:spacing w:line="240" w:lineRule="atLeast"/>
              <w:jc w:val="both"/>
              <w:rPr>
                <w:rFonts w:hint="eastAsia" w:ascii="仿宋" w:hAnsi="仿宋" w:eastAsia="仿宋" w:cs="仿宋"/>
                <w:kern w:val="2"/>
                <w:sz w:val="22"/>
                <w:szCs w:val="22"/>
                <w:highlight w:val="none"/>
                <w:lang w:val="en-US" w:eastAsia="zh-CN" w:bidi="ar-SA"/>
              </w:rPr>
            </w:pPr>
            <w:r>
              <w:rPr>
                <w:rFonts w:hint="eastAsia" w:ascii="仿宋" w:hAnsi="仿宋" w:eastAsia="仿宋" w:cs="仿宋"/>
                <w:kern w:val="2"/>
                <w:sz w:val="22"/>
                <w:szCs w:val="22"/>
                <w:highlight w:val="none"/>
                <w:lang w:val="en-US" w:eastAsia="zh-CN" w:bidi="ar-SA"/>
              </w:rPr>
              <w:t>4.因工作要求需到学生宿舍查寝值班，要求男性3名，女性1名；</w:t>
            </w:r>
          </w:p>
          <w:p w14:paraId="4F54A8B8">
            <w:pPr>
              <w:adjustRightInd w:val="0"/>
              <w:snapToGrid w:val="0"/>
              <w:spacing w:line="240" w:lineRule="atLeast"/>
              <w:jc w:val="both"/>
              <w:rPr>
                <w:rFonts w:hint="eastAsia" w:ascii="仿宋" w:hAnsi="仿宋" w:eastAsia="仿宋" w:cs="仿宋"/>
                <w:kern w:val="2"/>
                <w:sz w:val="22"/>
                <w:szCs w:val="22"/>
                <w:highlight w:val="none"/>
                <w:lang w:val="en-US" w:eastAsia="zh-CN" w:bidi="ar-SA"/>
              </w:rPr>
            </w:pPr>
            <w:r>
              <w:rPr>
                <w:rFonts w:hint="eastAsia" w:ascii="仿宋" w:hAnsi="仿宋" w:eastAsia="仿宋" w:cs="仿宋"/>
                <w:kern w:val="2"/>
                <w:sz w:val="22"/>
                <w:szCs w:val="22"/>
                <w:highlight w:val="none"/>
                <w:lang w:val="en-US" w:eastAsia="zh-CN" w:bidi="ar-SA"/>
              </w:rPr>
              <w:t>5.具备过硬的政治素质、坚定的理想信念和较高的政治辨别力，热爱大学生思想政治教育事业，富有奉献精神、事业心与责任感，具备开展思想理论教育和价值引领工作的能力。</w:t>
            </w:r>
          </w:p>
          <w:p w14:paraId="528972A9">
            <w:pPr>
              <w:adjustRightInd w:val="0"/>
              <w:snapToGrid w:val="0"/>
              <w:spacing w:line="240" w:lineRule="atLeast"/>
              <w:jc w:val="both"/>
              <w:rPr>
                <w:rFonts w:hint="eastAsia" w:ascii="仿宋" w:hAnsi="仿宋" w:eastAsia="仿宋" w:cs="仿宋"/>
                <w:kern w:val="2"/>
                <w:sz w:val="22"/>
                <w:szCs w:val="22"/>
                <w:highlight w:val="none"/>
                <w:lang w:val="en-US" w:eastAsia="zh-CN" w:bidi="ar-SA"/>
              </w:rPr>
            </w:pPr>
            <w:r>
              <w:rPr>
                <w:rFonts w:hint="eastAsia" w:ascii="仿宋" w:hAnsi="仿宋" w:eastAsia="仿宋" w:cs="仿宋"/>
                <w:kern w:val="2"/>
                <w:sz w:val="22"/>
                <w:szCs w:val="22"/>
                <w:highlight w:val="none"/>
                <w:lang w:val="en-US" w:eastAsia="zh-CN" w:bidi="ar-SA"/>
              </w:rPr>
              <w:t>6.在校期间有学生干部经历者优先。</w:t>
            </w:r>
          </w:p>
        </w:tc>
      </w:tr>
    </w:tbl>
    <w:p w14:paraId="2480D910">
      <w:pPr>
        <w:snapToGrid w:val="0"/>
        <w:spacing w:line="520" w:lineRule="exact"/>
        <w:jc w:val="left"/>
        <w:rPr>
          <w:rFonts w:hint="eastAsia" w:ascii="黑体" w:hAnsi="黑体" w:eastAsia="黑体"/>
          <w:sz w:val="32"/>
          <w:szCs w:val="48"/>
          <w:highlight w:val="none"/>
        </w:rPr>
      </w:pPr>
    </w:p>
    <w:p w14:paraId="3BDC55C3">
      <w:pPr>
        <w:snapToGrid w:val="0"/>
        <w:spacing w:line="520" w:lineRule="exact"/>
        <w:jc w:val="left"/>
        <w:rPr>
          <w:rFonts w:hint="eastAsia" w:ascii="黑体" w:hAnsi="黑体" w:eastAsia="黑体"/>
          <w:sz w:val="32"/>
          <w:szCs w:val="48"/>
          <w:highlight w:val="none"/>
        </w:rPr>
      </w:pPr>
    </w:p>
    <w:p w14:paraId="4803B419">
      <w:pPr>
        <w:snapToGrid w:val="0"/>
        <w:spacing w:line="520" w:lineRule="exact"/>
        <w:jc w:val="left"/>
        <w:rPr>
          <w:rFonts w:hint="eastAsia" w:ascii="黑体" w:hAnsi="黑体" w:eastAsia="黑体"/>
          <w:sz w:val="32"/>
          <w:szCs w:val="48"/>
          <w:highlight w:val="none"/>
        </w:rPr>
      </w:pPr>
    </w:p>
    <w:p w14:paraId="1D77306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9F22948-6BFD-4B31-8622-B4A722C363B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16BFCA0C-2B31-48A2-A3BE-C331C9AA3180}"/>
  </w:font>
  <w:font w:name="方正小标宋简体">
    <w:panose1 w:val="02000000000000000000"/>
    <w:charset w:val="86"/>
    <w:family w:val="script"/>
    <w:pitch w:val="default"/>
    <w:sig w:usb0="00000001" w:usb1="08000000" w:usb2="00000000" w:usb3="00000000" w:csb0="00040000" w:csb1="00000000"/>
    <w:embedRegular r:id="rId3" w:fontKey="{E22EB33F-D904-4B70-B748-750253E19909}"/>
  </w:font>
  <w:font w:name="仿宋">
    <w:panose1 w:val="02010609060101010101"/>
    <w:charset w:val="86"/>
    <w:family w:val="modern"/>
    <w:pitch w:val="default"/>
    <w:sig w:usb0="800002BF" w:usb1="38CF7CFA" w:usb2="00000016" w:usb3="00000000" w:csb0="00040001" w:csb1="00000000"/>
    <w:embedRegular r:id="rId4" w:fontKey="{9A687603-B1A7-4DCA-A06C-D242B459344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874FF8"/>
    <w:rsid w:val="79874F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2026-04-28T02:13:00Z</dcterms:created>
  <dc:creator>苏喂苏喂i</dc:creator>
  <cp:lastModifiedBy>苏喂苏喂i</cp:lastModifiedBy>
  <dcterms:modified xsi:type="dcterms:W3CDTF">2026-04-28T02:14:19Z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01625605021741FAA7F48384CBA6932E_11</vt:lpwstr>
  </property>
  <property fmtid="{D5CDD505-2E9C-101B-9397-08002B2CF9AE}" pid="4" name="KSOTemplateDocerSaveRecord">
    <vt:lpwstr>eyJoZGlkIjoiZDAxMjk2YmUxNjFhNWYyMjc2NTllMWUzNzYxY2IwM2MiLCJ1c2VySWQiOiIzOTA0MDI3ODEifQ==</vt:lpwstr>
  </property>
</Properties>
</file>