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E4B3D">
      <w:pPr>
        <w:spacing w:line="560" w:lineRule="exact"/>
        <w:rPr>
          <w:rFonts w:hint="eastAsia" w:ascii="黑体" w:hAnsi="黑体" w:eastAsia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5</w:t>
      </w:r>
    </w:p>
    <w:p w14:paraId="6DBCC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560" w:lineRule="exact"/>
        <w:jc w:val="center"/>
        <w:textAlignment w:val="auto"/>
        <w:rPr>
          <w:rFonts w:hint="default" w:ascii="方正小标宋简体" w:eastAsia="方正小标宋简体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各岗位考核参考书目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5"/>
        <w:gridCol w:w="5247"/>
      </w:tblGrid>
      <w:tr w14:paraId="5A0FC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5" w:type="dxa"/>
            <w:vAlign w:val="center"/>
          </w:tcPr>
          <w:p w14:paraId="41955087">
            <w:pPr>
              <w:spacing w:line="560" w:lineRule="exact"/>
              <w:jc w:val="center"/>
              <w:rPr>
                <w:rFonts w:hint="default" w:ascii="方正小标宋简体" w:eastAsia="方正小标宋简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  <w:highlight w:val="none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5247" w:type="dxa"/>
            <w:vAlign w:val="center"/>
          </w:tcPr>
          <w:p w14:paraId="032DF026">
            <w:pPr>
              <w:spacing w:line="560" w:lineRule="exact"/>
              <w:jc w:val="center"/>
              <w:rPr>
                <w:rFonts w:hint="default" w:ascii="方正小标宋简体" w:eastAsia="方正小标宋简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  <w:highlight w:val="none"/>
                <w:vertAlign w:val="baseline"/>
                <w:lang w:val="en-US" w:eastAsia="zh-CN"/>
              </w:rPr>
              <w:t>内容</w:t>
            </w:r>
          </w:p>
        </w:tc>
      </w:tr>
      <w:tr w14:paraId="4002C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5" w:type="dxa"/>
            <w:vAlign w:val="center"/>
          </w:tcPr>
          <w:p w14:paraId="48D9D8F6">
            <w:pPr>
              <w:spacing w:line="560" w:lineRule="exact"/>
              <w:jc w:val="left"/>
              <w:rPr>
                <w:rFonts w:hint="default" w:ascii="方正小标宋简体" w:eastAsia="方正小标宋简体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数控专业教师（机械大类）</w:t>
            </w:r>
          </w:p>
        </w:tc>
        <w:tc>
          <w:tcPr>
            <w:tcW w:w="5247" w:type="dxa"/>
            <w:vAlign w:val="center"/>
          </w:tcPr>
          <w:p w14:paraId="1266E7F0">
            <w:pPr>
              <w:spacing w:line="560" w:lineRule="exact"/>
              <w:jc w:val="both"/>
              <w:rPr>
                <w:rFonts w:hint="default" w:ascii="方正小标宋简体" w:eastAsia="方正小标宋简体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  <w:r>
              <w:rPr>
                <w:highlight w:val="none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1012825</wp:posOffset>
                  </wp:positionH>
                  <wp:positionV relativeFrom="paragraph">
                    <wp:posOffset>131445</wp:posOffset>
                  </wp:positionV>
                  <wp:extent cx="795020" cy="1097280"/>
                  <wp:effectExtent l="0" t="0" r="5080" b="7620"/>
                  <wp:wrapSquare wrapText="bothSides"/>
                  <wp:docPr id="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020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highlight w:val="non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129540</wp:posOffset>
                  </wp:positionV>
                  <wp:extent cx="776605" cy="1077595"/>
                  <wp:effectExtent l="0" t="0" r="4445" b="8255"/>
                  <wp:wrapSquare wrapText="bothSides"/>
                  <wp:docPr id="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60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CA33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5" w:type="dxa"/>
            <w:vAlign w:val="center"/>
          </w:tcPr>
          <w:p w14:paraId="0DEF9DDD">
            <w:pPr>
              <w:spacing w:line="560" w:lineRule="exact"/>
              <w:jc w:val="left"/>
              <w:rPr>
                <w:rFonts w:hint="default" w:ascii="方正小标宋简体" w:eastAsia="方正小标宋简体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机械专业教师</w:t>
            </w:r>
          </w:p>
        </w:tc>
        <w:tc>
          <w:tcPr>
            <w:tcW w:w="5247" w:type="dxa"/>
            <w:vAlign w:val="center"/>
          </w:tcPr>
          <w:p w14:paraId="6FC8071C">
            <w:pPr>
              <w:spacing w:line="560" w:lineRule="exact"/>
              <w:jc w:val="center"/>
              <w:rPr>
                <w:rFonts w:hint="default" w:ascii="方正小标宋简体" w:eastAsia="方正小标宋简体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  <w:r>
              <w:rPr>
                <w:highlight w:val="none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88900</wp:posOffset>
                  </wp:positionV>
                  <wp:extent cx="1580515" cy="1105535"/>
                  <wp:effectExtent l="0" t="0" r="635" b="18415"/>
                  <wp:wrapSquare wrapText="bothSides"/>
                  <wp:docPr id="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515" cy="110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04C2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5" w:type="dxa"/>
            <w:vAlign w:val="center"/>
          </w:tcPr>
          <w:p w14:paraId="176E107C">
            <w:pPr>
              <w:spacing w:line="5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电气专业教师</w:t>
            </w:r>
          </w:p>
        </w:tc>
        <w:tc>
          <w:tcPr>
            <w:tcW w:w="5247" w:type="dxa"/>
            <w:vAlign w:val="center"/>
          </w:tcPr>
          <w:p w14:paraId="68B0F349">
            <w:pPr>
              <w:spacing w:line="560" w:lineRule="exact"/>
              <w:jc w:val="both"/>
              <w:rPr>
                <w:highlight w:val="none"/>
              </w:rPr>
            </w:pPr>
            <w:r>
              <w:rPr>
                <w:highlight w:val="none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12065</wp:posOffset>
                  </wp:positionV>
                  <wp:extent cx="779145" cy="1074420"/>
                  <wp:effectExtent l="0" t="0" r="1905" b="11430"/>
                  <wp:wrapSquare wrapText="bothSides"/>
                  <wp:docPr id="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145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185A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5" w:type="dxa"/>
            <w:vAlign w:val="center"/>
          </w:tcPr>
          <w:p w14:paraId="31BE108F">
            <w:pPr>
              <w:spacing w:line="5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汽车实训专业教师</w:t>
            </w:r>
          </w:p>
        </w:tc>
        <w:tc>
          <w:tcPr>
            <w:tcW w:w="5247" w:type="dxa"/>
            <w:vAlign w:val="center"/>
          </w:tcPr>
          <w:p w14:paraId="13051572">
            <w:pPr>
              <w:spacing w:line="560" w:lineRule="exact"/>
              <w:jc w:val="both"/>
              <w:rPr>
                <w:highlight w:val="none"/>
              </w:rPr>
            </w:pPr>
            <w:r>
              <w:rPr>
                <w:highlight w:val="none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24130</wp:posOffset>
                  </wp:positionV>
                  <wp:extent cx="758825" cy="1163320"/>
                  <wp:effectExtent l="0" t="0" r="3175" b="17780"/>
                  <wp:wrapSquare wrapText="bothSides"/>
                  <wp:docPr id="9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825" cy="1163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98A2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5" w:type="dxa"/>
            <w:vAlign w:val="center"/>
          </w:tcPr>
          <w:p w14:paraId="14F65FBF">
            <w:pPr>
              <w:spacing w:line="5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数媒专业教师岗位</w:t>
            </w:r>
          </w:p>
        </w:tc>
        <w:tc>
          <w:tcPr>
            <w:tcW w:w="5247" w:type="dxa"/>
            <w:vAlign w:val="center"/>
          </w:tcPr>
          <w:p w14:paraId="31E69EF9">
            <w:pPr>
              <w:spacing w:line="560" w:lineRule="exact"/>
              <w:jc w:val="both"/>
              <w:rPr>
                <w:highlight w:val="none"/>
              </w:rPr>
            </w:pPr>
            <w:r>
              <w:rPr>
                <w:highlight w:val="none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1866900</wp:posOffset>
                  </wp:positionH>
                  <wp:positionV relativeFrom="paragraph">
                    <wp:posOffset>-1144270</wp:posOffset>
                  </wp:positionV>
                  <wp:extent cx="829945" cy="1136015"/>
                  <wp:effectExtent l="0" t="0" r="8255" b="6985"/>
                  <wp:wrapSquare wrapText="bothSides"/>
                  <wp:docPr id="12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945" cy="1136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highlight w:val="none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990600</wp:posOffset>
                  </wp:positionH>
                  <wp:positionV relativeFrom="paragraph">
                    <wp:posOffset>-1277620</wp:posOffset>
                  </wp:positionV>
                  <wp:extent cx="787400" cy="1081405"/>
                  <wp:effectExtent l="0" t="0" r="12700" b="4445"/>
                  <wp:wrapSquare wrapText="bothSides"/>
                  <wp:docPr id="11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108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highlight w:val="none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-991870</wp:posOffset>
                  </wp:positionV>
                  <wp:extent cx="894715" cy="1130300"/>
                  <wp:effectExtent l="0" t="0" r="635" b="12700"/>
                  <wp:wrapSquare wrapText="bothSides"/>
                  <wp:docPr id="10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DCC1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5" w:type="dxa"/>
            <w:vAlign w:val="center"/>
          </w:tcPr>
          <w:p w14:paraId="7162F371">
            <w:pPr>
              <w:spacing w:line="560" w:lineRule="exact"/>
              <w:jc w:val="left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专职辅导员</w:t>
            </w:r>
          </w:p>
        </w:tc>
        <w:tc>
          <w:tcPr>
            <w:tcW w:w="5247" w:type="dxa"/>
            <w:vAlign w:val="center"/>
          </w:tcPr>
          <w:p w14:paraId="6A9F3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>（</w:t>
            </w: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  <w:t xml:space="preserve">一）思想政治教育工作核心文件类  </w:t>
            </w:r>
          </w:p>
          <w:p w14:paraId="6A859ACA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200"/>
              <w:textAlignment w:val="auto"/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eastAsia="方正仿宋_GB18030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  <w:t>《普通高等学校辅导员队伍建设规定》中华人民共和国教育部令第43号</w:t>
            </w:r>
          </w:p>
          <w:p w14:paraId="4A3FE77A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200"/>
              <w:textAlignment w:val="auto"/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eastAsia="方正仿宋_GB18030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  <w:t xml:space="preserve">《全面加强新时代高校辅导员队伍建设行动方案》 </w:t>
            </w:r>
          </w:p>
          <w:p w14:paraId="615BD658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200"/>
              <w:textAlignment w:val="auto"/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eastAsia="方正仿宋_GB18030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  <w:t xml:space="preserve">《高等学校辅导员职业能力标准（暂行）》   </w:t>
            </w:r>
          </w:p>
          <w:p w14:paraId="20BF98DB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200"/>
              <w:textAlignment w:val="auto"/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eastAsia="方正仿宋_GB18030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  <w:t xml:space="preserve">新时代高校教师职业行为十项准则  </w:t>
            </w:r>
          </w:p>
          <w:p w14:paraId="050D0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  <w:t xml:space="preserve">（二）基本业务类 </w:t>
            </w:r>
          </w:p>
          <w:p w14:paraId="5E79D1B5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200"/>
              <w:textAlignment w:val="auto"/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eastAsia="方正仿宋_GB18030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  <w:t xml:space="preserve">《普通高等学校学生管理规定》中华人民共和国教育部令第41号 </w:t>
            </w:r>
          </w:p>
          <w:p w14:paraId="3FA765AA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200"/>
              <w:textAlignment w:val="auto"/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eastAsia="方正仿宋_GB18030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  <w:t>《本专科生国家奖学金评审办法》</w:t>
            </w: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25年之后新修订奖励标准</w:t>
            </w:r>
          </w:p>
          <w:p w14:paraId="6DE896ED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200"/>
              <w:textAlignment w:val="auto"/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eastAsia="方正仿宋_GB18030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  <w:t xml:space="preserve">《教育部等六部门关于做好家庭经济困难学生认定工作的指导意见》 </w:t>
            </w:r>
          </w:p>
          <w:p w14:paraId="54FE5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  <w:t xml:space="preserve">（三）心理健康类 </w:t>
            </w:r>
          </w:p>
          <w:p w14:paraId="003499B5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200"/>
              <w:textAlignment w:val="auto"/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eastAsia="方正仿宋_GB18030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  <w:t xml:space="preserve">全面加强和改进新时代学生心理健康工作专项行动计划（2023—2025 年）  </w:t>
            </w:r>
          </w:p>
          <w:p w14:paraId="6A2B9422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200"/>
              <w:textAlignment w:val="auto"/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eastAsia="方正仿宋_GB18030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  <w:t>教育部办公厅关于加强学生心理健康管理工作的通知</w:t>
            </w:r>
          </w:p>
          <w:p w14:paraId="5C87F59A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200"/>
              <w:textAlignment w:val="auto"/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eastAsia="方正仿宋_GB18030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  <w:t xml:space="preserve">高等学校学生心理健康教育指导纲要  </w:t>
            </w:r>
          </w:p>
          <w:p w14:paraId="6D95D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  <w:t>（</w:t>
            </w: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四</w:t>
            </w: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  <w:t xml:space="preserve">）党团知识类  </w:t>
            </w:r>
          </w:p>
          <w:p w14:paraId="23FA2E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80" w:firstLineChars="200"/>
              <w:textAlignment w:val="auto"/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  <w:r>
              <w:rPr>
                <w:rFonts w:hint="eastAsia" w:eastAsia="方正仿宋_GB18030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  <w:t xml:space="preserve">《中国共产党章程》   </w:t>
            </w:r>
          </w:p>
          <w:p w14:paraId="20DF9A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80" w:firstLineChars="200"/>
              <w:textAlignment w:val="auto"/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  <w:r>
              <w:rPr>
                <w:rFonts w:hint="eastAsia" w:eastAsia="方正仿宋_GB18030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  <w:t xml:space="preserve">《中国共产主义青年团章程》   </w:t>
            </w:r>
          </w:p>
          <w:p w14:paraId="303523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80" w:firstLineChars="200"/>
              <w:textAlignment w:val="auto"/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  <w:r>
              <w:rPr>
                <w:rFonts w:hint="eastAsia" w:eastAsia="方正仿宋_GB18030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  <w:t xml:space="preserve">《普通高等学校学生党建工作标准》 </w:t>
            </w:r>
          </w:p>
          <w:p w14:paraId="2D58A4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80" w:firstLineChars="200"/>
              <w:textAlignment w:val="auto"/>
              <w:rPr>
                <w:highlight w:val="none"/>
              </w:rPr>
            </w:pPr>
            <w:r>
              <w:rPr>
                <w:rFonts w:hint="eastAsia" w:eastAsia="方正仿宋_GB18030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18030" w:cs="Times New Roman"/>
                <w:b w:val="0"/>
                <w:bCs w:val="0"/>
                <w:sz w:val="24"/>
                <w:szCs w:val="24"/>
                <w:highlight w:val="none"/>
              </w:rPr>
              <w:t xml:space="preserve">《关于进一步加强高校学生党员发展和教育管理服务工作的若干意见》 </w:t>
            </w:r>
          </w:p>
        </w:tc>
      </w:tr>
    </w:tbl>
    <w:p w14:paraId="14A272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C3EB439-7B2B-4B3C-A415-6159A1710E0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A42799D-6F3D-477E-A6A6-9EE3A45701C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66DFC72-0614-4C26-AE81-9EADC7D49ACF}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DCD54657-2741-4EE1-9771-944C05DFE43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B5CB2"/>
    <w:rsid w:val="337B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2026-04-28T02:16:00Z</dcterms:created>
  <dc:creator>苏喂苏喂i</dc:creator>
  <cp:lastModifiedBy>苏喂苏喂i</cp:lastModifiedBy>
  <dcterms:modified xsi:type="dcterms:W3CDTF">2026-04-28T02:18:22Z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723AEFBB8F1C44BC9DB0F741D566DB02_11</vt:lpwstr>
  </property>
  <property fmtid="{D5CDD505-2E9C-101B-9397-08002B2CF9AE}" pid="4" name="KSOTemplateDocerSaveRecord">
    <vt:lpwstr>eyJoZGlkIjoiZDAxMjk2YmUxNjFhNWYyMjc2NTllMWUzNzYxY2IwM2MiLCJ1c2VySWQiOiIzOTA0MDI3ODEifQ==</vt:lpwstr>
  </property>
</Properties>
</file>