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48"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附件1：NJTECH201</w:t>
      </w:r>
      <w:r>
        <w:rPr>
          <w:rFonts w:ascii="宋体" w:eastAsia="宋体" w:hAnsi="宋体" w:cs="Times New Roman" w:hint="eastAsia"/>
          <w:b/>
          <w:sz w:val="28"/>
          <w:szCs w:val="28"/>
        </w:rPr>
        <w:t>7</w:t>
      </w:r>
      <w:r w:rsidRPr="00FA5D62">
        <w:rPr>
          <w:rFonts w:ascii="宋体" w:eastAsia="宋体" w:hAnsi="宋体" w:cs="Times New Roman" w:hint="eastAsia"/>
          <w:b/>
          <w:sz w:val="28"/>
          <w:szCs w:val="28"/>
        </w:rPr>
        <w:t>-SBZB</w:t>
      </w:r>
      <w:r w:rsidR="00247BCC">
        <w:rPr>
          <w:rFonts w:ascii="宋体" w:eastAsia="宋体" w:hAnsi="宋体" w:cs="Times New Roman" w:hint="eastAsia"/>
          <w:b/>
          <w:sz w:val="28"/>
          <w:szCs w:val="28"/>
        </w:rPr>
        <w:t>10</w:t>
      </w:r>
      <w:r w:rsidR="002264F1">
        <w:rPr>
          <w:rFonts w:ascii="宋体" w:eastAsia="宋体" w:hAnsi="宋体" w:cs="Times New Roman" w:hint="eastAsia"/>
          <w:b/>
          <w:sz w:val="28"/>
          <w:szCs w:val="28"/>
        </w:rPr>
        <w:t>9</w:t>
      </w:r>
      <w:r w:rsidRPr="00FA5D62">
        <w:rPr>
          <w:rFonts w:ascii="宋体" w:eastAsia="宋体" w:hAnsi="宋体" w:cs="Times New Roman" w:hint="eastAsia"/>
          <w:b/>
          <w:sz w:val="28"/>
          <w:szCs w:val="28"/>
        </w:rPr>
        <w:t>项目需求</w:t>
      </w:r>
    </w:p>
    <w:p w:rsidR="002264F1" w:rsidRPr="0023323F" w:rsidRDefault="002264F1" w:rsidP="00120B06">
      <w:pPr>
        <w:widowControl/>
        <w:adjustRightInd w:val="0"/>
        <w:snapToGrid w:val="0"/>
        <w:spacing w:beforeLines="50" w:afterLines="50" w:line="360" w:lineRule="auto"/>
        <w:jc w:val="left"/>
        <w:rPr>
          <w:rFonts w:ascii="宋体" w:hAnsi="宋体" w:cs="宋体"/>
          <w:b/>
          <w:kern w:val="0"/>
          <w:sz w:val="28"/>
          <w:szCs w:val="28"/>
        </w:rPr>
      </w:pPr>
      <w:r>
        <w:rPr>
          <w:rFonts w:ascii="宋体" w:hAnsi="宋体" w:cs="宋体" w:hint="eastAsia"/>
          <w:b/>
          <w:kern w:val="0"/>
          <w:sz w:val="28"/>
          <w:szCs w:val="28"/>
        </w:rPr>
        <w:t xml:space="preserve">包一  </w:t>
      </w:r>
      <w:r w:rsidRPr="0023323F">
        <w:rPr>
          <w:rFonts w:ascii="宋体" w:hAnsi="宋体" w:cs="宋体" w:hint="eastAsia"/>
          <w:b/>
          <w:kern w:val="0"/>
          <w:sz w:val="28"/>
          <w:szCs w:val="28"/>
        </w:rPr>
        <w:t>超滤+二级反渗透纯水装置（</w:t>
      </w:r>
      <w:r>
        <w:rPr>
          <w:rFonts w:ascii="宋体" w:hAnsi="宋体" w:cs="宋体" w:hint="eastAsia"/>
          <w:b/>
          <w:kern w:val="0"/>
          <w:sz w:val="28"/>
          <w:szCs w:val="28"/>
        </w:rPr>
        <w:t>定制，</w:t>
      </w:r>
      <w:r w:rsidRPr="0023323F">
        <w:rPr>
          <w:rFonts w:ascii="宋体" w:hAnsi="宋体" w:cs="宋体" w:hint="eastAsia"/>
          <w:b/>
          <w:kern w:val="0"/>
          <w:sz w:val="28"/>
          <w:szCs w:val="28"/>
        </w:rPr>
        <w:t>1套）</w:t>
      </w:r>
    </w:p>
    <w:p w:rsidR="002264F1" w:rsidRPr="0023323F"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b/>
          <w:kern w:val="0"/>
          <w:szCs w:val="21"/>
        </w:rPr>
        <w:t>一、功能要求：</w:t>
      </w:r>
      <w:r w:rsidRPr="0023323F">
        <w:rPr>
          <w:rFonts w:ascii="宋体" w:hAnsi="宋体" w:cs="宋体" w:hint="eastAsia"/>
          <w:kern w:val="0"/>
          <w:szCs w:val="21"/>
        </w:rPr>
        <w:t xml:space="preserve"> </w:t>
      </w:r>
    </w:p>
    <w:p w:rsidR="002264F1" w:rsidRPr="0023323F" w:rsidRDefault="002264F1" w:rsidP="002264F1">
      <w:pPr>
        <w:widowControl/>
        <w:adjustRightInd w:val="0"/>
        <w:snapToGrid w:val="0"/>
        <w:spacing w:line="360" w:lineRule="auto"/>
        <w:ind w:firstLineChars="200" w:firstLine="420"/>
        <w:jc w:val="left"/>
        <w:rPr>
          <w:rFonts w:ascii="宋体" w:hAnsi="宋体" w:cs="宋体"/>
          <w:kern w:val="0"/>
          <w:szCs w:val="21"/>
        </w:rPr>
      </w:pPr>
      <w:r w:rsidRPr="0023323F">
        <w:rPr>
          <w:rFonts w:ascii="宋体" w:hAnsi="宋体" w:cs="宋体" w:hint="eastAsia"/>
          <w:kern w:val="0"/>
          <w:szCs w:val="21"/>
        </w:rPr>
        <w:t>超滤+二级反渗透纯水装置用来提供四栋六层楼的约120间实验室用纯水，源水按照南京市浦口区市政自来水设计，要求产水量3.0T/h，纯水储罐5000L。无需土建框架设备基础，只需一块平整场地即可。纯水装置放置地点为</w:t>
      </w:r>
      <w:r>
        <w:rPr>
          <w:rFonts w:ascii="宋体" w:hAnsi="宋体" w:cs="宋体" w:hint="eastAsia"/>
          <w:kern w:val="0"/>
          <w:szCs w:val="21"/>
        </w:rPr>
        <w:t>5*5</w:t>
      </w:r>
      <w:r w:rsidRPr="0023323F">
        <w:rPr>
          <w:rFonts w:ascii="宋体" w:hAnsi="宋体" w:cs="宋体" w:hint="eastAsia"/>
          <w:kern w:val="0"/>
          <w:szCs w:val="21"/>
        </w:rPr>
        <w:t>平米正方形区域，整套装置的规划布局不得超出此范围，装置排布便于检修且美观。整套装置用电控制在10KW内。</w:t>
      </w:r>
    </w:p>
    <w:p w:rsidR="002264F1" w:rsidRPr="0023323F"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b/>
          <w:kern w:val="0"/>
          <w:szCs w:val="21"/>
        </w:rPr>
        <w:t>二、技术指标要求：</w:t>
      </w:r>
    </w:p>
    <w:p w:rsidR="002264F1"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★1、纯水装置系统工艺合理优化，最大程度考虑膜效能的利用率，并在整套系统中进行节能设计。膜元件、高压泵、自控系统必须为品牌产品。工艺必须包括（不仅限于）：前处理过滤器 ---超滤装置---一级RO处理系统---二级RO处理系统----杀菌装置。标书中需提供整套工艺流程和设备布局图。</w:t>
      </w:r>
    </w:p>
    <w:p w:rsidR="002264F1" w:rsidRPr="0023323F"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★2、纯水出水水质综合脱盐率97%以上，二级反渗透后电导≤2us/㎝（温度20℃）。噪声尽量小，要求用户1米外不超过75分贝。</w:t>
      </w:r>
    </w:p>
    <w:p w:rsidR="002264F1"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3、与物料接触的部分全部选用304不锈钢材质；膜分离机组整机采用不锈钢制造，模块化设计，整套设备检修方便；密封件材质采用食品卫生级的硅橡胶或氟橡胶。</w:t>
      </w:r>
    </w:p>
    <w:p w:rsidR="002264F1"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4、采用PLC系统，通过自控系统实现完全自动控制，通过电磁流量计、压力变送器、温度传感器、静压式液位计等传感器对系统进行数据采集和分析；通过变频器、调节阀、泵和触摸屏设定的参数对系统进行控制；通过声光报警器和触摸屏实时报警画面进行报警。保证所有的操作均采用PLC自动控制，开关阀门和调节阀门自动调节，实现无人值守无间断连续化生产；每班安排1人进行巡检监控即可维持设备正常运行。</w:t>
      </w:r>
    </w:p>
    <w:p w:rsidR="002264F1" w:rsidRPr="0023323F"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5、纯水装置设计、加工、制造、装配、安装、检查等符合以下国家相关标准或规范（不仅限于）：</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 xml:space="preserve">1）JB/ZQ4000.3-86 焊接件通用技术条件 </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2）JB/ZQ4000.10-86 涂装通用技术条件</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3）JB2932-86水处理设备制造技术条件</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4）GB/T4942.2-93 低压电器外壳防护等级</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5）GB50236-98现场设备工业管道焊接施工及验收规范</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6）GB14048.5-93 机电式控制电路电器</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7）GB1031-83,GB3505-83 表面粗糙度标准</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8）GB50236-98 现场设备工业管道焊接施工及验收规范</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9）GB 50093-2002 自动化仪表工程施工及验收规范</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lastRenderedPageBreak/>
        <w:t>10）JB／T1472 泵用机械密封</w:t>
      </w:r>
    </w:p>
    <w:p w:rsidR="002264F1" w:rsidRPr="0023323F" w:rsidRDefault="002264F1" w:rsidP="002264F1">
      <w:pPr>
        <w:widowControl/>
        <w:adjustRightInd w:val="0"/>
        <w:snapToGrid w:val="0"/>
        <w:spacing w:line="360" w:lineRule="auto"/>
        <w:ind w:firstLine="435"/>
        <w:jc w:val="left"/>
        <w:rPr>
          <w:rFonts w:ascii="宋体" w:hAnsi="宋体" w:cs="宋体"/>
          <w:kern w:val="0"/>
          <w:szCs w:val="21"/>
        </w:rPr>
      </w:pPr>
      <w:r w:rsidRPr="0023323F">
        <w:rPr>
          <w:rFonts w:ascii="宋体" w:hAnsi="宋体" w:cs="宋体" w:hint="eastAsia"/>
          <w:kern w:val="0"/>
          <w:szCs w:val="21"/>
        </w:rPr>
        <w:t>11）GB5083-85 生产设备安全卫生设计</w:t>
      </w:r>
    </w:p>
    <w:p w:rsidR="002264F1" w:rsidRPr="0023323F" w:rsidRDefault="002264F1" w:rsidP="002264F1">
      <w:pPr>
        <w:widowControl/>
        <w:adjustRightInd w:val="0"/>
        <w:snapToGrid w:val="0"/>
        <w:spacing w:line="360" w:lineRule="auto"/>
        <w:jc w:val="left"/>
        <w:rPr>
          <w:rFonts w:ascii="宋体" w:hAnsi="宋体" w:cs="宋体"/>
          <w:b/>
          <w:kern w:val="0"/>
          <w:szCs w:val="21"/>
        </w:rPr>
      </w:pPr>
      <w:r w:rsidRPr="0023323F">
        <w:rPr>
          <w:rFonts w:ascii="宋体" w:hAnsi="宋体" w:cs="宋体" w:hint="eastAsia"/>
          <w:b/>
          <w:kern w:val="0"/>
          <w:szCs w:val="21"/>
        </w:rPr>
        <w:t>三、基本配置要求：</w:t>
      </w:r>
    </w:p>
    <w:p w:rsidR="002264F1" w:rsidRDefault="002264F1" w:rsidP="002264F1">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1、纯水装置1</w:t>
      </w:r>
      <w:r w:rsidRPr="0023323F">
        <w:rPr>
          <w:rFonts w:ascii="宋体" w:hAnsi="宋体" w:cs="宋体" w:hint="eastAsia"/>
          <w:kern w:val="0"/>
          <w:szCs w:val="21"/>
        </w:rPr>
        <w:t>套</w:t>
      </w:r>
      <w:r>
        <w:rPr>
          <w:rFonts w:ascii="宋体" w:hAnsi="宋体" w:cs="宋体" w:hint="eastAsia"/>
          <w:kern w:val="0"/>
          <w:szCs w:val="21"/>
        </w:rPr>
        <w:t>。</w:t>
      </w:r>
    </w:p>
    <w:p w:rsidR="002264F1" w:rsidRDefault="002264F1" w:rsidP="002264F1">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2、2</w:t>
      </w:r>
      <w:r w:rsidRPr="0023323F">
        <w:rPr>
          <w:rFonts w:ascii="宋体" w:hAnsi="宋体" w:cs="宋体" w:hint="eastAsia"/>
          <w:kern w:val="0"/>
          <w:szCs w:val="21"/>
        </w:rPr>
        <w:t>年内正常操作所需备件。</w:t>
      </w:r>
    </w:p>
    <w:p w:rsidR="002264F1" w:rsidRPr="0023323F"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b/>
          <w:kern w:val="0"/>
          <w:szCs w:val="21"/>
        </w:rPr>
        <w:t>四、其他要求：</w:t>
      </w:r>
      <w:r w:rsidRPr="0023323F">
        <w:rPr>
          <w:rFonts w:ascii="宋体" w:hAnsi="宋体" w:cs="宋体" w:hint="eastAsia"/>
          <w:kern w:val="0"/>
          <w:szCs w:val="21"/>
        </w:rPr>
        <w:t xml:space="preserve"> </w:t>
      </w:r>
    </w:p>
    <w:p w:rsidR="002264F1" w:rsidRDefault="002264F1" w:rsidP="002264F1">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1、</w:t>
      </w:r>
      <w:r w:rsidRPr="0023323F">
        <w:rPr>
          <w:rFonts w:ascii="宋体" w:hAnsi="宋体" w:cs="宋体" w:hint="eastAsia"/>
          <w:kern w:val="0"/>
          <w:szCs w:val="21"/>
        </w:rPr>
        <w:t>本设备为非标定制，</w:t>
      </w:r>
      <w:r>
        <w:rPr>
          <w:rFonts w:ascii="宋体" w:hAnsi="宋体" w:cs="宋体" w:hint="eastAsia"/>
          <w:kern w:val="0"/>
          <w:szCs w:val="21"/>
        </w:rPr>
        <w:t>须</w:t>
      </w:r>
      <w:r w:rsidRPr="0023323F">
        <w:rPr>
          <w:rFonts w:ascii="宋体" w:hAnsi="宋体" w:cs="宋体" w:hint="eastAsia"/>
          <w:kern w:val="0"/>
          <w:szCs w:val="21"/>
        </w:rPr>
        <w:t>现有纯水管道对接，投标人如有需要，我方可提供纯水管道设计图，可勘察现场</w:t>
      </w:r>
      <w:r>
        <w:rPr>
          <w:rFonts w:ascii="宋体" w:hAnsi="宋体" w:cs="宋体" w:hint="eastAsia"/>
          <w:kern w:val="0"/>
          <w:szCs w:val="21"/>
        </w:rPr>
        <w:t>，</w:t>
      </w:r>
      <w:r w:rsidRPr="0023323F">
        <w:rPr>
          <w:rFonts w:ascii="宋体" w:hAnsi="宋体" w:cs="宋体" w:hint="eastAsia"/>
          <w:kern w:val="0"/>
          <w:szCs w:val="21"/>
        </w:rPr>
        <w:t>联系人</w:t>
      </w:r>
      <w:r>
        <w:rPr>
          <w:rFonts w:ascii="宋体" w:hAnsi="宋体" w:cs="宋体" w:hint="eastAsia"/>
          <w:kern w:val="0"/>
          <w:szCs w:val="21"/>
        </w:rPr>
        <w:t>：</w:t>
      </w:r>
      <w:r w:rsidRPr="0023323F">
        <w:rPr>
          <w:rFonts w:ascii="宋体" w:hAnsi="宋体" w:cs="宋体" w:hint="eastAsia"/>
          <w:kern w:val="0"/>
          <w:szCs w:val="21"/>
        </w:rPr>
        <w:t>陈敏（025-83172291/13914712958）</w:t>
      </w:r>
      <w:r>
        <w:rPr>
          <w:rFonts w:ascii="宋体" w:hAnsi="宋体" w:cs="宋体" w:hint="eastAsia"/>
          <w:kern w:val="0"/>
          <w:szCs w:val="21"/>
        </w:rPr>
        <w:t>。</w:t>
      </w:r>
    </w:p>
    <w:p w:rsidR="002264F1"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2、本项目为交钥匙工程，在设备正常运行前，中标单位需负责所有的材料、安装和调试等。</w:t>
      </w:r>
    </w:p>
    <w:p w:rsidR="002264F1"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3、中标</w:t>
      </w:r>
      <w:r>
        <w:rPr>
          <w:rFonts w:ascii="宋体" w:hAnsi="宋体" w:cs="宋体" w:hint="eastAsia"/>
          <w:kern w:val="0"/>
          <w:szCs w:val="21"/>
        </w:rPr>
        <w:t>单位</w:t>
      </w:r>
      <w:r w:rsidRPr="0023323F">
        <w:rPr>
          <w:rFonts w:ascii="宋体" w:hAnsi="宋体" w:cs="宋体" w:hint="eastAsia"/>
          <w:kern w:val="0"/>
          <w:szCs w:val="21"/>
        </w:rPr>
        <w:t>对用户操作员及技术人员提供原理、操作、维修保养等全方位的培训，确保能够独立对系统进行操作和日常维修保养，以及常见故障处理等。</w:t>
      </w:r>
    </w:p>
    <w:p w:rsidR="002264F1"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4、中标</w:t>
      </w:r>
      <w:r>
        <w:rPr>
          <w:rFonts w:ascii="宋体" w:hAnsi="宋体" w:cs="宋体" w:hint="eastAsia"/>
          <w:kern w:val="0"/>
          <w:szCs w:val="21"/>
        </w:rPr>
        <w:t>单位</w:t>
      </w:r>
      <w:r w:rsidRPr="0023323F">
        <w:rPr>
          <w:rFonts w:ascii="宋体" w:hAnsi="宋体" w:cs="宋体" w:hint="eastAsia"/>
          <w:kern w:val="0"/>
          <w:szCs w:val="21"/>
        </w:rPr>
        <w:t>需提供竣工图纸，包括整个系统的所有流程图、平面图、焊点图，电气原理图、逻辑原理图、电气接线图、控制系统图等。</w:t>
      </w:r>
    </w:p>
    <w:p w:rsidR="002264F1" w:rsidRPr="0023323F"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5、质保期：</w:t>
      </w:r>
      <w:r>
        <w:rPr>
          <w:rFonts w:ascii="宋体" w:hAnsi="宋体" w:cs="宋体" w:hint="eastAsia"/>
          <w:kern w:val="0"/>
          <w:szCs w:val="21"/>
        </w:rPr>
        <w:t>1</w:t>
      </w:r>
      <w:r w:rsidRPr="0023323F">
        <w:rPr>
          <w:rFonts w:ascii="宋体" w:hAnsi="宋体" w:cs="宋体" w:hint="eastAsia"/>
          <w:kern w:val="0"/>
          <w:szCs w:val="21"/>
        </w:rPr>
        <w:t>年。在质保期限内，所供货物在操作规程内出现任何问题,供应商负责无偿维修或更换；接到维修电话、E-mail即时响应，24小时到达现场</w:t>
      </w:r>
      <w:r>
        <w:rPr>
          <w:rFonts w:ascii="宋体" w:hAnsi="宋体" w:cs="宋体" w:hint="eastAsia"/>
          <w:kern w:val="0"/>
          <w:szCs w:val="21"/>
        </w:rPr>
        <w:t>；</w:t>
      </w:r>
      <w:r w:rsidRPr="0023323F">
        <w:rPr>
          <w:rFonts w:ascii="宋体" w:hAnsi="宋体" w:cs="宋体" w:hint="eastAsia"/>
          <w:kern w:val="0"/>
          <w:szCs w:val="21"/>
        </w:rPr>
        <w:t>质保期后,供应商终生提供及时的维修、维护。</w:t>
      </w:r>
    </w:p>
    <w:p w:rsidR="002264F1" w:rsidRDefault="002264F1" w:rsidP="002264F1">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6、</w:t>
      </w:r>
      <w:r w:rsidRPr="0023323F">
        <w:rPr>
          <w:rFonts w:ascii="宋体" w:hAnsi="宋体" w:cs="宋体" w:hint="eastAsia"/>
          <w:kern w:val="0"/>
          <w:szCs w:val="21"/>
        </w:rPr>
        <w:t>供货期：</w:t>
      </w:r>
      <w:r>
        <w:rPr>
          <w:rFonts w:ascii="宋体" w:hAnsi="宋体" w:cs="宋体" w:hint="eastAsia"/>
          <w:kern w:val="0"/>
          <w:szCs w:val="21"/>
        </w:rPr>
        <w:t>合同签订后</w:t>
      </w:r>
      <w:r w:rsidRPr="0023323F">
        <w:rPr>
          <w:rFonts w:ascii="宋体" w:hAnsi="宋体" w:cs="宋体" w:hint="eastAsia"/>
          <w:kern w:val="0"/>
          <w:szCs w:val="21"/>
        </w:rPr>
        <w:t>45天</w:t>
      </w:r>
      <w:r>
        <w:rPr>
          <w:rFonts w:ascii="宋体" w:hAnsi="宋体" w:cs="宋体" w:hint="eastAsia"/>
          <w:kern w:val="0"/>
          <w:szCs w:val="21"/>
        </w:rPr>
        <w:t>内。</w:t>
      </w:r>
    </w:p>
    <w:p w:rsidR="002264F1" w:rsidRDefault="002264F1" w:rsidP="002264F1">
      <w:pPr>
        <w:widowControl/>
        <w:adjustRightInd w:val="0"/>
        <w:snapToGrid w:val="0"/>
        <w:spacing w:line="360" w:lineRule="auto"/>
        <w:jc w:val="left"/>
        <w:rPr>
          <w:rFonts w:ascii="宋体" w:hAnsi="宋体" w:cs="宋体"/>
          <w:kern w:val="0"/>
          <w:szCs w:val="21"/>
        </w:rPr>
      </w:pPr>
      <w:r w:rsidRPr="0023323F">
        <w:rPr>
          <w:rFonts w:ascii="宋体" w:hAnsi="宋体" w:cs="宋体" w:hint="eastAsia"/>
          <w:kern w:val="0"/>
          <w:szCs w:val="21"/>
        </w:rPr>
        <w:t>★</w:t>
      </w:r>
      <w:r>
        <w:rPr>
          <w:rFonts w:ascii="宋体" w:hAnsi="宋体" w:cs="宋体" w:hint="eastAsia"/>
          <w:kern w:val="0"/>
          <w:szCs w:val="21"/>
        </w:rPr>
        <w:t>7、</w:t>
      </w:r>
      <w:r w:rsidRPr="0023323F">
        <w:rPr>
          <w:rFonts w:ascii="宋体" w:hAnsi="宋体" w:cs="宋体" w:hint="eastAsia"/>
          <w:kern w:val="0"/>
          <w:szCs w:val="21"/>
        </w:rPr>
        <w:t>中标</w:t>
      </w:r>
      <w:r>
        <w:rPr>
          <w:rFonts w:ascii="宋体" w:hAnsi="宋体" w:cs="宋体" w:hint="eastAsia"/>
          <w:kern w:val="0"/>
          <w:szCs w:val="21"/>
        </w:rPr>
        <w:t>单位</w:t>
      </w:r>
      <w:r w:rsidRPr="0023323F">
        <w:rPr>
          <w:rFonts w:ascii="宋体" w:hAnsi="宋体" w:cs="宋体" w:hint="eastAsia"/>
          <w:kern w:val="0"/>
          <w:szCs w:val="21"/>
        </w:rPr>
        <w:t>提供各部位维修保养频次清单</w:t>
      </w:r>
      <w:r>
        <w:rPr>
          <w:rFonts w:ascii="宋体" w:hAnsi="宋体" w:cs="宋体" w:hint="eastAsia"/>
          <w:kern w:val="0"/>
          <w:szCs w:val="21"/>
        </w:rPr>
        <w:t>，</w:t>
      </w:r>
      <w:r w:rsidRPr="0023323F">
        <w:rPr>
          <w:rFonts w:ascii="宋体" w:hAnsi="宋体" w:cs="宋体" w:hint="eastAsia"/>
          <w:kern w:val="0"/>
          <w:szCs w:val="21"/>
        </w:rPr>
        <w:t>自提供之日起，供应商应保证至少10年内所有的备件都可以供应。</w:t>
      </w:r>
    </w:p>
    <w:p w:rsidR="002264F1" w:rsidRDefault="002264F1" w:rsidP="002264F1">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8、软件：</w:t>
      </w:r>
      <w:r w:rsidRPr="0023323F">
        <w:rPr>
          <w:rFonts w:ascii="宋体" w:hAnsi="宋体" w:cs="宋体" w:hint="eastAsia"/>
          <w:kern w:val="0"/>
          <w:szCs w:val="21"/>
        </w:rPr>
        <w:t>系统软件升级后厂家免费对其更新。</w:t>
      </w:r>
    </w:p>
    <w:p w:rsidR="002264F1" w:rsidRDefault="002264F1" w:rsidP="00120B06">
      <w:pPr>
        <w:widowControl/>
        <w:adjustRightInd w:val="0"/>
        <w:snapToGrid w:val="0"/>
        <w:spacing w:beforeLines="50" w:afterLines="50" w:line="360" w:lineRule="auto"/>
        <w:jc w:val="left"/>
        <w:rPr>
          <w:rFonts w:ascii="宋体" w:hAnsi="宋体" w:cs="宋体"/>
          <w:b/>
          <w:kern w:val="0"/>
          <w:sz w:val="28"/>
          <w:szCs w:val="28"/>
        </w:rPr>
      </w:pPr>
      <w:r>
        <w:rPr>
          <w:rFonts w:ascii="宋体" w:hAnsi="宋体" w:cs="宋体" w:hint="eastAsia"/>
          <w:kern w:val="0"/>
          <w:szCs w:val="21"/>
        </w:rPr>
        <w:t>9、交货地点：南京工业大学江浦校区内。</w:t>
      </w:r>
    </w:p>
    <w:p w:rsidR="002264F1" w:rsidRDefault="002264F1" w:rsidP="002264F1">
      <w:pPr>
        <w:spacing w:line="360" w:lineRule="auto"/>
        <w:jc w:val="left"/>
        <w:rPr>
          <w:rFonts w:ascii="宋体" w:hAnsi="宋体"/>
          <w:b/>
          <w:sz w:val="28"/>
          <w:szCs w:val="28"/>
        </w:rPr>
      </w:pPr>
      <w:r>
        <w:rPr>
          <w:rFonts w:ascii="宋体" w:hAnsi="宋体" w:hint="eastAsia"/>
          <w:b/>
          <w:sz w:val="28"/>
          <w:szCs w:val="28"/>
        </w:rPr>
        <w:t>包</w:t>
      </w:r>
      <w:r w:rsidR="00120B06">
        <w:rPr>
          <w:rFonts w:ascii="宋体" w:hAnsi="宋体" w:hint="eastAsia"/>
          <w:b/>
          <w:sz w:val="28"/>
          <w:szCs w:val="28"/>
        </w:rPr>
        <w:t>二</w:t>
      </w:r>
      <w:r>
        <w:rPr>
          <w:rFonts w:ascii="宋体" w:hAnsi="宋体" w:hint="eastAsia"/>
          <w:b/>
          <w:sz w:val="28"/>
          <w:szCs w:val="28"/>
        </w:rPr>
        <w:t xml:space="preserve">  在线气体分析仪</w:t>
      </w:r>
      <w:r w:rsidRPr="00107C5C">
        <w:rPr>
          <w:rFonts w:ascii="宋体" w:hAnsi="宋体" w:hint="eastAsia"/>
          <w:b/>
          <w:sz w:val="28"/>
          <w:szCs w:val="28"/>
        </w:rPr>
        <w:t>（</w:t>
      </w:r>
      <w:r>
        <w:rPr>
          <w:rFonts w:ascii="宋体" w:hAnsi="宋体" w:hint="eastAsia"/>
          <w:b/>
          <w:sz w:val="28"/>
          <w:szCs w:val="28"/>
        </w:rPr>
        <w:t>允许进口，1</w:t>
      </w:r>
      <w:r w:rsidRPr="00107C5C">
        <w:rPr>
          <w:rFonts w:ascii="宋体" w:hAnsi="宋体" w:hint="eastAsia"/>
          <w:b/>
          <w:sz w:val="28"/>
          <w:szCs w:val="28"/>
        </w:rPr>
        <w:t>套）</w:t>
      </w:r>
    </w:p>
    <w:p w:rsidR="002264F1" w:rsidRPr="00665C11" w:rsidRDefault="002264F1" w:rsidP="00120B06">
      <w:pPr>
        <w:widowControl/>
        <w:spacing w:beforeLines="50" w:line="360" w:lineRule="auto"/>
        <w:jc w:val="left"/>
        <w:rPr>
          <w:rFonts w:ascii="宋体" w:hAnsi="宋体"/>
          <w:color w:val="000000"/>
          <w:szCs w:val="21"/>
        </w:rPr>
      </w:pPr>
      <w:r w:rsidRPr="0080070C">
        <w:rPr>
          <w:rFonts w:ascii="宋体" w:hAnsi="宋体" w:cs="宋体" w:hint="eastAsia"/>
          <w:b/>
          <w:kern w:val="0"/>
          <w:szCs w:val="21"/>
        </w:rPr>
        <w:t>一、</w:t>
      </w:r>
      <w:r>
        <w:rPr>
          <w:rFonts w:ascii="宋体" w:hAnsi="宋体" w:cs="宋体" w:hint="eastAsia"/>
          <w:b/>
          <w:kern w:val="0"/>
          <w:szCs w:val="21"/>
        </w:rPr>
        <w:t>功能要求</w:t>
      </w:r>
      <w:r w:rsidRPr="00665C11">
        <w:rPr>
          <w:rFonts w:ascii="宋体" w:hAnsi="宋体" w:cs="宋体" w:hint="eastAsia"/>
          <w:b/>
          <w:kern w:val="0"/>
          <w:szCs w:val="21"/>
        </w:rPr>
        <w:t>：</w:t>
      </w:r>
      <w:r w:rsidRPr="00665C11">
        <w:rPr>
          <w:rFonts w:ascii="宋体" w:hAnsi="宋体" w:hint="eastAsia"/>
          <w:color w:val="000000"/>
          <w:szCs w:val="21"/>
        </w:rPr>
        <w:t xml:space="preserve"> </w:t>
      </w:r>
    </w:p>
    <w:p w:rsidR="002264F1" w:rsidRDefault="002264F1" w:rsidP="002264F1">
      <w:pPr>
        <w:widowControl/>
        <w:overflowPunct w:val="0"/>
        <w:autoSpaceDE w:val="0"/>
        <w:autoSpaceDN w:val="0"/>
        <w:adjustRightInd w:val="0"/>
        <w:snapToGrid w:val="0"/>
        <w:spacing w:line="360" w:lineRule="auto"/>
        <w:ind w:firstLineChars="200" w:firstLine="420"/>
        <w:jc w:val="left"/>
        <w:textAlignment w:val="baseline"/>
        <w:rPr>
          <w:rFonts w:ascii="宋体" w:hAnsi="宋体"/>
          <w:color w:val="000000"/>
          <w:szCs w:val="21"/>
        </w:rPr>
      </w:pPr>
      <w:r w:rsidRPr="00665C11">
        <w:rPr>
          <w:rFonts w:ascii="宋体" w:hAnsi="宋体" w:hint="eastAsia"/>
          <w:color w:val="000000"/>
          <w:szCs w:val="21"/>
        </w:rPr>
        <w:t>通过测量气体成分的质量-电荷比，获得已经过测试的气体特征谱。在广泛的真空应用中，残余气体分析可提供关于真空系统条件方面的有用信息。气体浓度和气体混合物中各成分的分压也可以通过校准与测试气体来确定。</w:t>
      </w:r>
    </w:p>
    <w:p w:rsidR="002264F1" w:rsidRPr="00665C11" w:rsidRDefault="002264F1" w:rsidP="002264F1">
      <w:pPr>
        <w:widowControl/>
        <w:overflowPunct w:val="0"/>
        <w:autoSpaceDE w:val="0"/>
        <w:autoSpaceDN w:val="0"/>
        <w:adjustRightInd w:val="0"/>
        <w:snapToGrid w:val="0"/>
        <w:spacing w:line="360" w:lineRule="auto"/>
        <w:jc w:val="left"/>
        <w:textAlignment w:val="baseline"/>
        <w:rPr>
          <w:rFonts w:ascii="宋体" w:hAnsi="宋体"/>
          <w:b/>
          <w:kern w:val="0"/>
          <w:szCs w:val="21"/>
        </w:rPr>
      </w:pPr>
      <w:r w:rsidRPr="00665C11">
        <w:rPr>
          <w:rFonts w:ascii="宋体" w:hAnsi="宋体" w:hint="eastAsia"/>
          <w:b/>
          <w:kern w:val="0"/>
          <w:szCs w:val="21"/>
        </w:rPr>
        <w:t>二、技术指标要求：</w:t>
      </w:r>
    </w:p>
    <w:p w:rsidR="002264F1" w:rsidRDefault="002264F1" w:rsidP="002264F1">
      <w:pPr>
        <w:widowControl/>
        <w:overflowPunct w:val="0"/>
        <w:autoSpaceDE w:val="0"/>
        <w:autoSpaceDN w:val="0"/>
        <w:adjustRightInd w:val="0"/>
        <w:snapToGrid w:val="0"/>
        <w:spacing w:line="360" w:lineRule="auto"/>
        <w:ind w:firstLineChars="200" w:firstLine="420"/>
        <w:jc w:val="left"/>
        <w:textAlignment w:val="baseline"/>
        <w:rPr>
          <w:rFonts w:ascii="宋体" w:hAnsi="宋体"/>
          <w:color w:val="000000"/>
          <w:szCs w:val="21"/>
        </w:rPr>
      </w:pPr>
      <w:r w:rsidRPr="00665C11">
        <w:rPr>
          <w:rFonts w:ascii="宋体" w:hAnsi="宋体" w:hint="eastAsia"/>
          <w:color w:val="000000"/>
          <w:szCs w:val="21"/>
        </w:rPr>
        <w:t>1、真空系统</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★1.1</w:t>
      </w:r>
      <w:r>
        <w:rPr>
          <w:rFonts w:ascii="宋体" w:hAnsi="宋体" w:hint="eastAsia"/>
          <w:color w:val="000000"/>
          <w:szCs w:val="21"/>
        </w:rPr>
        <w:t>、</w:t>
      </w:r>
      <w:r w:rsidRPr="00665C11">
        <w:rPr>
          <w:rFonts w:ascii="宋体" w:hAnsi="宋体" w:hint="eastAsia"/>
          <w:color w:val="000000"/>
          <w:szCs w:val="21"/>
        </w:rPr>
        <w:t>分子泵抽速：67L/S</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★1.2</w:t>
      </w:r>
      <w:r>
        <w:rPr>
          <w:rFonts w:ascii="宋体" w:hAnsi="宋体" w:hint="eastAsia"/>
          <w:color w:val="000000"/>
          <w:szCs w:val="21"/>
        </w:rPr>
        <w:t>、</w:t>
      </w:r>
      <w:r w:rsidRPr="00665C11">
        <w:rPr>
          <w:rFonts w:ascii="宋体" w:hAnsi="宋体" w:hint="eastAsia"/>
          <w:color w:val="000000"/>
          <w:szCs w:val="21"/>
        </w:rPr>
        <w:t>分子泵压缩比：&gt; 1X10E11</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★1.3</w:t>
      </w:r>
      <w:r>
        <w:rPr>
          <w:rFonts w:ascii="宋体" w:hAnsi="宋体" w:hint="eastAsia"/>
          <w:color w:val="000000"/>
          <w:szCs w:val="21"/>
        </w:rPr>
        <w:t>、</w:t>
      </w:r>
      <w:r w:rsidRPr="00665C11">
        <w:rPr>
          <w:rFonts w:ascii="宋体" w:hAnsi="宋体" w:hint="eastAsia"/>
          <w:color w:val="000000"/>
          <w:szCs w:val="21"/>
        </w:rPr>
        <w:t>分子泵的转速：1500HZ</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1.4</w:t>
      </w:r>
      <w:r>
        <w:rPr>
          <w:rFonts w:ascii="宋体" w:hAnsi="宋体" w:hint="eastAsia"/>
          <w:color w:val="000000"/>
          <w:szCs w:val="21"/>
        </w:rPr>
        <w:t>、</w:t>
      </w:r>
      <w:r w:rsidRPr="00665C11">
        <w:rPr>
          <w:rFonts w:ascii="宋体" w:hAnsi="宋体" w:hint="eastAsia"/>
          <w:color w:val="000000"/>
          <w:szCs w:val="21"/>
        </w:rPr>
        <w:t>前级泵：无油隔膜泵</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lastRenderedPageBreak/>
        <w:t>1.</w:t>
      </w:r>
      <w:r>
        <w:rPr>
          <w:rFonts w:ascii="宋体" w:hAnsi="宋体" w:hint="eastAsia"/>
          <w:color w:val="000000"/>
          <w:szCs w:val="21"/>
        </w:rPr>
        <w:t>5、</w:t>
      </w:r>
      <w:r w:rsidRPr="00665C11">
        <w:rPr>
          <w:rFonts w:ascii="宋体" w:hAnsi="宋体" w:hint="eastAsia"/>
          <w:color w:val="000000"/>
          <w:szCs w:val="21"/>
        </w:rPr>
        <w:t>分子泵组极限压力： ＜1X10</w:t>
      </w:r>
      <w:r w:rsidRPr="00665C11">
        <w:rPr>
          <w:rFonts w:ascii="宋体" w:hAnsi="宋体" w:hint="eastAsia"/>
          <w:color w:val="000000"/>
          <w:szCs w:val="21"/>
          <w:vertAlign w:val="superscript"/>
        </w:rPr>
        <w:t>-7</w:t>
      </w:r>
      <w:r w:rsidRPr="00665C11">
        <w:rPr>
          <w:rFonts w:ascii="宋体" w:hAnsi="宋体" w:hint="eastAsia"/>
          <w:color w:val="000000"/>
          <w:szCs w:val="21"/>
        </w:rPr>
        <w:t xml:space="preserve"> mbar</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1.</w:t>
      </w:r>
      <w:r>
        <w:rPr>
          <w:rFonts w:ascii="宋体" w:hAnsi="宋体" w:hint="eastAsia"/>
          <w:color w:val="000000"/>
          <w:szCs w:val="21"/>
        </w:rPr>
        <w:t>6、</w:t>
      </w:r>
      <w:r w:rsidRPr="00665C11">
        <w:rPr>
          <w:rFonts w:ascii="宋体" w:hAnsi="宋体" w:hint="eastAsia"/>
          <w:color w:val="000000"/>
          <w:szCs w:val="21"/>
        </w:rPr>
        <w:t>工作电压：220V</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200" w:firstLine="420"/>
        <w:jc w:val="left"/>
        <w:textAlignment w:val="baseline"/>
        <w:rPr>
          <w:rFonts w:ascii="宋体" w:hAnsi="宋体"/>
          <w:color w:val="000000"/>
          <w:szCs w:val="21"/>
        </w:rPr>
      </w:pPr>
      <w:r w:rsidRPr="00665C11">
        <w:rPr>
          <w:rFonts w:ascii="宋体" w:hAnsi="宋体" w:hint="eastAsia"/>
          <w:color w:val="000000"/>
          <w:szCs w:val="21"/>
        </w:rPr>
        <w:t>2、检测系统</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2.</w:t>
      </w:r>
      <w:r>
        <w:rPr>
          <w:rFonts w:ascii="宋体" w:hAnsi="宋体" w:hint="eastAsia"/>
          <w:color w:val="000000"/>
          <w:szCs w:val="21"/>
        </w:rPr>
        <w:t>1、</w:t>
      </w:r>
      <w:r w:rsidRPr="00665C11">
        <w:rPr>
          <w:rFonts w:ascii="宋体" w:hAnsi="宋体" w:hint="eastAsia"/>
          <w:color w:val="000000"/>
          <w:szCs w:val="21"/>
        </w:rPr>
        <w:t>质量数：1-100</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2.</w:t>
      </w:r>
      <w:r>
        <w:rPr>
          <w:rFonts w:ascii="宋体" w:hAnsi="宋体" w:hint="eastAsia"/>
          <w:color w:val="000000"/>
          <w:szCs w:val="21"/>
        </w:rPr>
        <w:t>2、</w:t>
      </w:r>
      <w:r w:rsidRPr="00665C11">
        <w:rPr>
          <w:rFonts w:ascii="宋体" w:hAnsi="宋体" w:hint="eastAsia"/>
          <w:color w:val="000000"/>
          <w:szCs w:val="21"/>
        </w:rPr>
        <w:t>测量通道的数量：128</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Pr>
          <w:rFonts w:ascii="宋体" w:hAnsi="宋体" w:hint="eastAsia"/>
          <w:color w:val="000000"/>
          <w:szCs w:val="21"/>
        </w:rPr>
        <w:t>2.3、</w:t>
      </w:r>
      <w:r w:rsidRPr="00665C11">
        <w:rPr>
          <w:rFonts w:ascii="宋体" w:hAnsi="宋体" w:hint="eastAsia"/>
          <w:color w:val="000000"/>
          <w:szCs w:val="21"/>
        </w:rPr>
        <w:t>分辨率：0.5 - 2.5 u</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2.</w:t>
      </w:r>
      <w:r>
        <w:rPr>
          <w:rFonts w:ascii="宋体" w:hAnsi="宋体" w:hint="eastAsia"/>
          <w:color w:val="000000"/>
          <w:szCs w:val="21"/>
        </w:rPr>
        <w:t>4、</w:t>
      </w:r>
      <w:r w:rsidRPr="00665C11">
        <w:rPr>
          <w:rFonts w:ascii="宋体" w:hAnsi="宋体" w:hint="eastAsia"/>
          <w:color w:val="000000"/>
          <w:szCs w:val="21"/>
        </w:rPr>
        <w:t>检测极限C-SEM (hPa) ：1•10-14</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2.</w:t>
      </w:r>
      <w:r>
        <w:rPr>
          <w:rFonts w:ascii="宋体" w:hAnsi="宋体" w:hint="eastAsia"/>
          <w:color w:val="000000"/>
          <w:szCs w:val="21"/>
        </w:rPr>
        <w:t>5、</w:t>
      </w:r>
      <w:r w:rsidRPr="00665C11">
        <w:rPr>
          <w:rFonts w:ascii="宋体" w:hAnsi="宋体" w:hint="eastAsia"/>
          <w:color w:val="000000"/>
          <w:szCs w:val="21"/>
        </w:rPr>
        <w:t>测量速度MID：2ms - 60s/amu</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sidRPr="00665C11">
        <w:rPr>
          <w:rFonts w:ascii="宋体" w:hAnsi="宋体" w:hint="eastAsia"/>
          <w:color w:val="000000"/>
          <w:szCs w:val="21"/>
        </w:rPr>
        <w:t>2.</w:t>
      </w:r>
      <w:r>
        <w:rPr>
          <w:rFonts w:ascii="宋体" w:hAnsi="宋体" w:hint="eastAsia"/>
          <w:color w:val="000000"/>
          <w:szCs w:val="21"/>
        </w:rPr>
        <w:t>6、</w:t>
      </w:r>
      <w:r w:rsidRPr="00665C11">
        <w:rPr>
          <w:rFonts w:ascii="宋体" w:hAnsi="宋体" w:hint="eastAsia"/>
          <w:color w:val="000000"/>
          <w:szCs w:val="21"/>
        </w:rPr>
        <w:t>加热温度：200℃</w:t>
      </w:r>
      <w:r>
        <w:rPr>
          <w:rFonts w:ascii="宋体" w:hAnsi="宋体" w:hint="eastAsia"/>
          <w:color w:val="000000"/>
          <w:szCs w:val="21"/>
        </w:rPr>
        <w:t>；</w:t>
      </w:r>
    </w:p>
    <w:p w:rsidR="002264F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Pr>
          <w:rFonts w:ascii="宋体" w:hAnsi="宋体" w:hint="eastAsia"/>
          <w:color w:val="000000"/>
          <w:szCs w:val="21"/>
        </w:rPr>
        <w:t>2.7、</w:t>
      </w:r>
      <w:r w:rsidRPr="00665C11">
        <w:rPr>
          <w:rFonts w:ascii="宋体" w:hAnsi="宋体" w:hint="eastAsia"/>
          <w:color w:val="000000"/>
          <w:szCs w:val="21"/>
        </w:rPr>
        <w:t>工作温度：150℃</w:t>
      </w:r>
      <w:r>
        <w:rPr>
          <w:rFonts w:ascii="宋体" w:hAnsi="宋体" w:hint="eastAsia"/>
          <w:color w:val="000000"/>
          <w:szCs w:val="21"/>
        </w:rPr>
        <w:t>；</w:t>
      </w:r>
    </w:p>
    <w:p w:rsidR="002264F1" w:rsidRPr="00665C11" w:rsidRDefault="002264F1" w:rsidP="002264F1">
      <w:pPr>
        <w:widowControl/>
        <w:overflowPunct w:val="0"/>
        <w:autoSpaceDE w:val="0"/>
        <w:autoSpaceDN w:val="0"/>
        <w:adjustRightInd w:val="0"/>
        <w:snapToGrid w:val="0"/>
        <w:spacing w:line="360" w:lineRule="auto"/>
        <w:ind w:firstLineChars="300" w:firstLine="630"/>
        <w:jc w:val="left"/>
        <w:textAlignment w:val="baseline"/>
        <w:rPr>
          <w:rFonts w:ascii="宋体" w:hAnsi="宋体"/>
          <w:color w:val="000000"/>
          <w:szCs w:val="21"/>
        </w:rPr>
      </w:pPr>
      <w:r>
        <w:rPr>
          <w:rFonts w:ascii="宋体" w:hAnsi="宋体" w:hint="eastAsia"/>
          <w:color w:val="000000"/>
          <w:szCs w:val="21"/>
        </w:rPr>
        <w:t>2.8、</w:t>
      </w:r>
      <w:r w:rsidRPr="00665C11">
        <w:rPr>
          <w:rFonts w:ascii="宋体" w:hAnsi="宋体" w:hint="eastAsia"/>
          <w:color w:val="000000"/>
          <w:szCs w:val="21"/>
        </w:rPr>
        <w:t>工作电压：220V</w:t>
      </w:r>
      <w:r>
        <w:rPr>
          <w:rFonts w:ascii="宋体" w:hAnsi="宋体" w:hint="eastAsia"/>
          <w:color w:val="000000"/>
          <w:szCs w:val="21"/>
        </w:rPr>
        <w:t>。</w:t>
      </w:r>
    </w:p>
    <w:p w:rsidR="002264F1" w:rsidRPr="00665C11" w:rsidRDefault="002264F1" w:rsidP="002264F1">
      <w:pPr>
        <w:widowControl/>
        <w:overflowPunct w:val="0"/>
        <w:autoSpaceDE w:val="0"/>
        <w:autoSpaceDN w:val="0"/>
        <w:adjustRightInd w:val="0"/>
        <w:snapToGrid w:val="0"/>
        <w:spacing w:line="360" w:lineRule="auto"/>
        <w:jc w:val="left"/>
        <w:textAlignment w:val="baseline"/>
        <w:rPr>
          <w:rFonts w:ascii="宋体" w:hAnsi="宋体"/>
          <w:b/>
          <w:kern w:val="0"/>
          <w:szCs w:val="21"/>
        </w:rPr>
      </w:pPr>
      <w:r>
        <w:rPr>
          <w:rFonts w:ascii="宋体" w:hAnsi="宋体" w:hint="eastAsia"/>
          <w:b/>
          <w:kern w:val="0"/>
          <w:szCs w:val="21"/>
        </w:rPr>
        <w:t>三</w:t>
      </w:r>
      <w:r w:rsidRPr="00665C11">
        <w:rPr>
          <w:rFonts w:ascii="宋体" w:hAnsi="宋体" w:hint="eastAsia"/>
          <w:b/>
          <w:kern w:val="0"/>
          <w:szCs w:val="21"/>
        </w:rPr>
        <w:t>、基本配置要求：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8"/>
        <w:gridCol w:w="2689"/>
      </w:tblGrid>
      <w:tr w:rsidR="002264F1" w:rsidRPr="00454D9E" w:rsidTr="002645DD">
        <w:trPr>
          <w:jc w:val="center"/>
        </w:trPr>
        <w:tc>
          <w:tcPr>
            <w:tcW w:w="2688"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组件</w:t>
            </w:r>
          </w:p>
        </w:tc>
        <w:tc>
          <w:tcPr>
            <w:tcW w:w="2689"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数量</w:t>
            </w:r>
          </w:p>
        </w:tc>
      </w:tr>
      <w:tr w:rsidR="002264F1" w:rsidRPr="00454D9E" w:rsidTr="002645DD">
        <w:trPr>
          <w:jc w:val="center"/>
        </w:trPr>
        <w:tc>
          <w:tcPr>
            <w:tcW w:w="2688"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真空泵组</w:t>
            </w:r>
          </w:p>
        </w:tc>
        <w:tc>
          <w:tcPr>
            <w:tcW w:w="2689"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2</w:t>
            </w:r>
          </w:p>
        </w:tc>
      </w:tr>
      <w:tr w:rsidR="002264F1" w:rsidRPr="00454D9E" w:rsidTr="002645DD">
        <w:trPr>
          <w:jc w:val="center"/>
        </w:trPr>
        <w:tc>
          <w:tcPr>
            <w:tcW w:w="2688" w:type="dxa"/>
            <w:shd w:val="clear" w:color="auto" w:fill="auto"/>
          </w:tcPr>
          <w:p w:rsidR="002264F1" w:rsidRPr="00454D9E" w:rsidRDefault="002264F1" w:rsidP="002645DD">
            <w:pPr>
              <w:ind w:left="420" w:hanging="420"/>
              <w:jc w:val="left"/>
              <w:rPr>
                <w:rFonts w:ascii="宋体" w:hAnsi="宋体" w:cs="宋体"/>
                <w:bCs/>
                <w:color w:val="000000"/>
                <w:sz w:val="24"/>
                <w:szCs w:val="24"/>
              </w:rPr>
            </w:pPr>
            <w:r w:rsidRPr="00454D9E">
              <w:rPr>
                <w:rFonts w:ascii="宋体" w:hAnsi="宋体" w:cs="宋体" w:hint="eastAsia"/>
                <w:bCs/>
                <w:color w:val="000000"/>
                <w:sz w:val="24"/>
                <w:szCs w:val="24"/>
              </w:rPr>
              <w:t>真空规（真空计）</w:t>
            </w:r>
          </w:p>
        </w:tc>
        <w:tc>
          <w:tcPr>
            <w:tcW w:w="2689"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2</w:t>
            </w:r>
          </w:p>
        </w:tc>
      </w:tr>
      <w:tr w:rsidR="002264F1" w:rsidRPr="00454D9E" w:rsidTr="002645DD">
        <w:trPr>
          <w:jc w:val="center"/>
        </w:trPr>
        <w:tc>
          <w:tcPr>
            <w:tcW w:w="2688"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 xml:space="preserve">质谱分析室 </w:t>
            </w:r>
          </w:p>
        </w:tc>
        <w:tc>
          <w:tcPr>
            <w:tcW w:w="2689"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1</w:t>
            </w:r>
          </w:p>
        </w:tc>
      </w:tr>
      <w:tr w:rsidR="002264F1" w:rsidRPr="00454D9E" w:rsidTr="002645DD">
        <w:trPr>
          <w:jc w:val="center"/>
        </w:trPr>
        <w:tc>
          <w:tcPr>
            <w:tcW w:w="2688"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真空腔体</w:t>
            </w:r>
          </w:p>
        </w:tc>
        <w:tc>
          <w:tcPr>
            <w:tcW w:w="2689"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1</w:t>
            </w:r>
          </w:p>
        </w:tc>
      </w:tr>
      <w:tr w:rsidR="002264F1" w:rsidRPr="00454D9E" w:rsidTr="002645DD">
        <w:trPr>
          <w:jc w:val="center"/>
        </w:trPr>
        <w:tc>
          <w:tcPr>
            <w:tcW w:w="2688"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盲板（尺寸CF 40）</w:t>
            </w:r>
          </w:p>
        </w:tc>
        <w:tc>
          <w:tcPr>
            <w:tcW w:w="2689" w:type="dxa"/>
            <w:shd w:val="clear" w:color="auto" w:fill="auto"/>
          </w:tcPr>
          <w:p w:rsidR="002264F1" w:rsidRPr="00454D9E" w:rsidRDefault="002264F1" w:rsidP="002645DD">
            <w:pPr>
              <w:jc w:val="left"/>
              <w:rPr>
                <w:rFonts w:ascii="宋体" w:hAnsi="宋体" w:cs="宋体"/>
                <w:bCs/>
                <w:color w:val="000000"/>
                <w:sz w:val="24"/>
                <w:szCs w:val="24"/>
              </w:rPr>
            </w:pPr>
            <w:r w:rsidRPr="00454D9E">
              <w:rPr>
                <w:rFonts w:ascii="宋体" w:hAnsi="宋体" w:cs="宋体" w:hint="eastAsia"/>
                <w:bCs/>
                <w:color w:val="000000"/>
                <w:sz w:val="24"/>
                <w:szCs w:val="24"/>
              </w:rPr>
              <w:t>3</w:t>
            </w:r>
          </w:p>
        </w:tc>
      </w:tr>
    </w:tbl>
    <w:p w:rsidR="002264F1" w:rsidRPr="00665C11" w:rsidRDefault="002264F1" w:rsidP="002264F1">
      <w:pPr>
        <w:widowControl/>
        <w:overflowPunct w:val="0"/>
        <w:autoSpaceDE w:val="0"/>
        <w:autoSpaceDN w:val="0"/>
        <w:adjustRightInd w:val="0"/>
        <w:snapToGrid w:val="0"/>
        <w:spacing w:line="360" w:lineRule="auto"/>
        <w:jc w:val="left"/>
        <w:textAlignment w:val="baseline"/>
        <w:rPr>
          <w:rFonts w:ascii="宋体" w:hAnsi="宋体"/>
          <w:color w:val="000000"/>
          <w:szCs w:val="21"/>
        </w:rPr>
      </w:pPr>
      <w:r w:rsidRPr="00665C11">
        <w:rPr>
          <w:rFonts w:ascii="宋体" w:hAnsi="宋体" w:hint="eastAsia"/>
          <w:b/>
          <w:kern w:val="0"/>
          <w:szCs w:val="21"/>
        </w:rPr>
        <w:t>四、其他要求：</w:t>
      </w:r>
      <w:r w:rsidRPr="00665C11">
        <w:rPr>
          <w:rFonts w:ascii="宋体" w:hAnsi="宋体" w:hint="eastAsia"/>
          <w:color w:val="000000"/>
          <w:szCs w:val="21"/>
        </w:rPr>
        <w:t xml:space="preserve"> </w:t>
      </w:r>
    </w:p>
    <w:p w:rsidR="002264F1" w:rsidRDefault="002264F1" w:rsidP="002264F1">
      <w:pPr>
        <w:widowControl/>
        <w:adjustRightInd w:val="0"/>
        <w:snapToGrid w:val="0"/>
        <w:spacing w:line="360" w:lineRule="auto"/>
        <w:ind w:firstLineChars="200" w:firstLine="420"/>
        <w:jc w:val="left"/>
        <w:rPr>
          <w:rFonts w:ascii="宋体" w:hAnsi="宋体" w:cs="宋体"/>
          <w:kern w:val="0"/>
          <w:szCs w:val="21"/>
        </w:rPr>
      </w:pPr>
      <w:r w:rsidRPr="0080070C">
        <w:rPr>
          <w:rFonts w:ascii="宋体" w:hAnsi="宋体" w:cs="宋体" w:hint="eastAsia"/>
          <w:kern w:val="0"/>
          <w:szCs w:val="21"/>
        </w:rPr>
        <w:t>1、质保期：1年。</w:t>
      </w:r>
    </w:p>
    <w:p w:rsidR="002264F1" w:rsidRDefault="002264F1" w:rsidP="002264F1">
      <w:pPr>
        <w:widowControl/>
        <w:adjustRightInd w:val="0"/>
        <w:snapToGrid w:val="0"/>
        <w:spacing w:line="360" w:lineRule="auto"/>
        <w:ind w:firstLineChars="200" w:firstLine="420"/>
        <w:jc w:val="left"/>
        <w:rPr>
          <w:rFonts w:ascii="宋体" w:hAnsi="宋体" w:cs="宋体"/>
          <w:kern w:val="0"/>
          <w:szCs w:val="21"/>
        </w:rPr>
      </w:pPr>
      <w:r w:rsidRPr="0080070C">
        <w:rPr>
          <w:rFonts w:ascii="宋体" w:hAnsi="宋体" w:cs="宋体" w:hint="eastAsia"/>
          <w:kern w:val="0"/>
          <w:szCs w:val="21"/>
        </w:rPr>
        <w:t>2、供货期：合同签订后60天内。</w:t>
      </w:r>
    </w:p>
    <w:p w:rsidR="002264F1" w:rsidRDefault="002264F1" w:rsidP="002264F1">
      <w:pPr>
        <w:spacing w:line="360" w:lineRule="auto"/>
        <w:ind w:firstLineChars="200" w:firstLine="420"/>
        <w:jc w:val="left"/>
        <w:rPr>
          <w:rFonts w:ascii="宋体" w:hAnsi="宋体"/>
          <w:b/>
          <w:sz w:val="28"/>
          <w:szCs w:val="28"/>
        </w:rPr>
      </w:pPr>
      <w:r>
        <w:rPr>
          <w:rFonts w:ascii="宋体" w:hAnsi="宋体" w:cs="宋体" w:hint="eastAsia"/>
          <w:kern w:val="0"/>
          <w:szCs w:val="21"/>
        </w:rPr>
        <w:t>3、培训服务：</w:t>
      </w:r>
      <w:r w:rsidRPr="00665C11">
        <w:rPr>
          <w:rFonts w:ascii="宋体" w:hAnsi="宋体" w:hint="eastAsia"/>
          <w:color w:val="000000"/>
          <w:szCs w:val="21"/>
        </w:rPr>
        <w:t>供货方提供免费技术培训</w:t>
      </w:r>
      <w:r>
        <w:rPr>
          <w:rFonts w:ascii="宋体" w:hAnsi="宋体" w:hint="eastAsia"/>
          <w:color w:val="000000"/>
          <w:szCs w:val="21"/>
        </w:rPr>
        <w:t>。</w:t>
      </w:r>
    </w:p>
    <w:p w:rsidR="002264F1" w:rsidRDefault="002264F1" w:rsidP="002264F1">
      <w:pPr>
        <w:spacing w:line="360" w:lineRule="auto"/>
        <w:jc w:val="left"/>
        <w:rPr>
          <w:rFonts w:ascii="宋体" w:hAnsi="宋体"/>
          <w:b/>
          <w:sz w:val="28"/>
          <w:szCs w:val="28"/>
        </w:rPr>
      </w:pPr>
      <w:r>
        <w:rPr>
          <w:rFonts w:ascii="宋体" w:hAnsi="宋体" w:hint="eastAsia"/>
          <w:b/>
          <w:sz w:val="28"/>
          <w:szCs w:val="28"/>
        </w:rPr>
        <w:t>包</w:t>
      </w:r>
      <w:r w:rsidR="00120B06">
        <w:rPr>
          <w:rFonts w:ascii="宋体" w:hAnsi="宋体" w:hint="eastAsia"/>
          <w:b/>
          <w:sz w:val="28"/>
          <w:szCs w:val="28"/>
        </w:rPr>
        <w:t>三</w:t>
      </w:r>
      <w:r>
        <w:rPr>
          <w:rFonts w:ascii="宋体" w:hAnsi="宋体" w:hint="eastAsia"/>
          <w:b/>
          <w:sz w:val="28"/>
          <w:szCs w:val="28"/>
        </w:rPr>
        <w:t xml:space="preserve">  声发射系统</w:t>
      </w:r>
      <w:r w:rsidRPr="00107C5C">
        <w:rPr>
          <w:rFonts w:ascii="宋体" w:hAnsi="宋体" w:hint="eastAsia"/>
          <w:b/>
          <w:sz w:val="28"/>
          <w:szCs w:val="28"/>
        </w:rPr>
        <w:t>（</w:t>
      </w:r>
      <w:r>
        <w:rPr>
          <w:rFonts w:ascii="宋体" w:hAnsi="宋体" w:hint="eastAsia"/>
          <w:b/>
          <w:sz w:val="28"/>
          <w:szCs w:val="28"/>
        </w:rPr>
        <w:t>允许进口，1</w:t>
      </w:r>
      <w:r w:rsidRPr="00107C5C">
        <w:rPr>
          <w:rFonts w:ascii="宋体" w:hAnsi="宋体" w:hint="eastAsia"/>
          <w:b/>
          <w:sz w:val="28"/>
          <w:szCs w:val="28"/>
        </w:rPr>
        <w:t>套）</w:t>
      </w:r>
    </w:p>
    <w:p w:rsidR="002264F1" w:rsidRPr="00AE6483" w:rsidRDefault="002264F1" w:rsidP="00120B06">
      <w:pPr>
        <w:widowControl/>
        <w:spacing w:beforeLines="50" w:line="360" w:lineRule="auto"/>
        <w:jc w:val="left"/>
        <w:rPr>
          <w:rFonts w:ascii="宋体" w:hAnsi="宋体" w:cs="宋体"/>
          <w:b/>
          <w:kern w:val="0"/>
          <w:szCs w:val="21"/>
        </w:rPr>
      </w:pPr>
      <w:r w:rsidRPr="00AE6483">
        <w:rPr>
          <w:rFonts w:ascii="宋体" w:hAnsi="宋体" w:cs="宋体" w:hint="eastAsia"/>
          <w:b/>
          <w:kern w:val="0"/>
          <w:szCs w:val="21"/>
        </w:rPr>
        <w:t>一、功能要求：</w:t>
      </w:r>
      <w:r w:rsidRPr="00AE6483">
        <w:rPr>
          <w:rFonts w:ascii="宋体" w:hAnsi="宋体" w:cs="宋体"/>
          <w:b/>
          <w:kern w:val="0"/>
          <w:szCs w:val="21"/>
        </w:rPr>
        <w:t xml:space="preserve"> </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声发射是指材料中局域源快速释放能量产生瞬态弹性波的现象，有时也称为应力波发射。材料在应力作用下的变形与断裂，是结构失效的重要机制之一。在大多数情况下，声发射信号十分微弱，人耳不能直接听见，需要借助灵敏的电子仪器才能检测到。这种通过使用仪器探测、记录和分析声发射信号，并利用声发射信号来推断声发射源的技术就称之为声发射技术。</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1、要求系统能够测试承压管道内介质的泄漏，并对泄漏位置进行定位。</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2、可对所有通道进行实时的波形、参数数据捕捉采集及时事后分析处理。</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3、实时的时域波形及频域信号记录、处理、显示。</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4、基于WINDOWS XP以上操作系统的全中文界面。</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5、信号能进行各种谱分析、小波分析及模式识别。</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6、可将波形与参数进行通用格式转化输出，如转化为excel\TXT格式文档。</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7、提供撞击数、振铃计数、能量对时间等多种数据采集分析图。</w:t>
      </w:r>
    </w:p>
    <w:p w:rsidR="002264F1" w:rsidRDefault="002264F1" w:rsidP="002264F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8、对其他外部输入参数采集和记录。</w:t>
      </w:r>
    </w:p>
    <w:p w:rsidR="002264F1" w:rsidRDefault="002264F1" w:rsidP="002264F1">
      <w:pPr>
        <w:widowControl/>
        <w:spacing w:line="360" w:lineRule="auto"/>
        <w:jc w:val="left"/>
        <w:rPr>
          <w:rFonts w:ascii="宋体" w:hAnsi="宋体" w:cs="宋体"/>
          <w:kern w:val="0"/>
          <w:szCs w:val="21"/>
        </w:rPr>
      </w:pPr>
      <w:r w:rsidRPr="00AE6483">
        <w:rPr>
          <w:rFonts w:ascii="宋体" w:hAnsi="宋体" w:cs="宋体" w:hint="eastAsia"/>
          <w:b/>
          <w:kern w:val="0"/>
          <w:szCs w:val="21"/>
        </w:rPr>
        <w:t>二、技术指标要求：</w:t>
      </w:r>
      <w:r>
        <w:rPr>
          <w:rFonts w:ascii="宋体" w:hAnsi="宋体" w:cs="宋体" w:hint="eastAsia"/>
          <w:kern w:val="0"/>
          <w:szCs w:val="21"/>
        </w:rPr>
        <w:t xml:space="preserve"> </w:t>
      </w:r>
    </w:p>
    <w:p w:rsidR="002264F1" w:rsidRDefault="002264F1" w:rsidP="002264F1">
      <w:pPr>
        <w:spacing w:line="360" w:lineRule="auto"/>
        <w:ind w:firstLineChars="200" w:firstLine="420"/>
        <w:outlineLvl w:val="0"/>
        <w:rPr>
          <w:rFonts w:ascii="宋体" w:hAnsi="宋体"/>
          <w:bCs/>
          <w:szCs w:val="21"/>
        </w:rPr>
      </w:pPr>
      <w:r>
        <w:rPr>
          <w:rFonts w:ascii="宋体" w:hAnsi="宋体" w:cs="宋体" w:hint="eastAsia"/>
          <w:kern w:val="0"/>
          <w:szCs w:val="21"/>
        </w:rPr>
        <w:t>★</w:t>
      </w:r>
      <w:r>
        <w:rPr>
          <w:rFonts w:ascii="宋体" w:hAnsi="宋体" w:hint="eastAsia"/>
          <w:bCs/>
          <w:szCs w:val="21"/>
        </w:rPr>
        <w:t>1、为保证系统具有最佳性能和数据传输速度，处理卡必须采用符合工业标准PCI总线结构或PCI-EXPRESS总线结构，不能是USB结构或其他结构的系统。</w:t>
      </w:r>
    </w:p>
    <w:p w:rsidR="002264F1" w:rsidRDefault="002264F1" w:rsidP="002264F1">
      <w:pPr>
        <w:spacing w:line="360" w:lineRule="auto"/>
        <w:ind w:firstLineChars="200" w:firstLine="420"/>
        <w:outlineLvl w:val="0"/>
        <w:rPr>
          <w:rFonts w:ascii="宋体" w:hAnsi="宋体"/>
          <w:bCs/>
          <w:szCs w:val="21"/>
        </w:rPr>
      </w:pPr>
      <w:r>
        <w:rPr>
          <w:rFonts w:ascii="宋体" w:hAnsi="宋体" w:cs="宋体" w:hint="eastAsia"/>
          <w:kern w:val="0"/>
          <w:szCs w:val="21"/>
        </w:rPr>
        <w:t>★</w:t>
      </w:r>
      <w:r>
        <w:rPr>
          <w:rFonts w:ascii="宋体" w:hAnsi="宋体" w:hint="eastAsia"/>
          <w:bCs/>
          <w:szCs w:val="21"/>
        </w:rPr>
        <w:t>2、带宽为1KHz-3MHz，系统的采样率不小于40MSPS/通道。</w:t>
      </w:r>
    </w:p>
    <w:p w:rsidR="002264F1" w:rsidRDefault="002264F1" w:rsidP="002264F1">
      <w:pPr>
        <w:spacing w:line="360" w:lineRule="auto"/>
        <w:ind w:firstLineChars="200" w:firstLine="420"/>
        <w:outlineLvl w:val="0"/>
        <w:rPr>
          <w:rFonts w:ascii="宋体" w:hAnsi="宋体"/>
          <w:bCs/>
          <w:szCs w:val="21"/>
        </w:rPr>
      </w:pPr>
      <w:r>
        <w:rPr>
          <w:rFonts w:ascii="宋体" w:hAnsi="宋体" w:cs="宋体" w:hint="eastAsia"/>
          <w:kern w:val="0"/>
          <w:szCs w:val="21"/>
        </w:rPr>
        <w:t>★3、</w:t>
      </w:r>
      <w:r>
        <w:rPr>
          <w:rFonts w:ascii="宋体" w:hAnsi="宋体" w:hint="eastAsia"/>
          <w:bCs/>
          <w:szCs w:val="21"/>
        </w:rPr>
        <w:t>瞬态波形通道：每个通道都能采集短波形和连续全波形，设备有连续波形流采集功能，并可独立设置采集速率、采样长度；可确保连续波形连续不间断上传。</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4、不少于</w:t>
      </w:r>
      <w:r>
        <w:rPr>
          <w:rFonts w:ascii="宋体" w:hAnsi="宋体" w:hint="eastAsia"/>
          <w:b/>
          <w:bCs/>
          <w:szCs w:val="21"/>
        </w:rPr>
        <w:t>4</w:t>
      </w:r>
      <w:r>
        <w:rPr>
          <w:rFonts w:ascii="宋体" w:hAnsi="宋体" w:hint="eastAsia"/>
          <w:bCs/>
          <w:szCs w:val="21"/>
        </w:rPr>
        <w:t>通道的声发射系统，除包含所需通道的</w:t>
      </w:r>
      <w:bookmarkStart w:id="0" w:name="OLE_LINK72"/>
      <w:r>
        <w:rPr>
          <w:rFonts w:ascii="宋体" w:hAnsi="宋体" w:hint="eastAsia"/>
          <w:bCs/>
          <w:szCs w:val="21"/>
        </w:rPr>
        <w:t>声发射采集处理卡</w:t>
      </w:r>
      <w:bookmarkEnd w:id="0"/>
      <w:r>
        <w:rPr>
          <w:rFonts w:ascii="宋体" w:hAnsi="宋体" w:hint="eastAsia"/>
          <w:bCs/>
          <w:szCs w:val="21"/>
        </w:rPr>
        <w:t>外，其主机箱内必须包括适用于声发射采集处理卡的CPU、内存、硬盘、互联网接口及兼容Windows 7/10的操作系统，主机箱具有扩展功能，便于后期我们继续在原有系统基础上扩展其他的采集卡。</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5、系统必须能在无人值守的情况下运行，能在无外接计算机情况下运行，能通过远程控制运行，在没有wifi情况下能运行。</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6、每一通道在模数转换之前必须具有模拟滤波器以达到抗频混的效果。每个通道应具有由软件控制硬件实现的多个频率滤波段。要求数字滤波与采集卡现有的模拟滤波可联合使用，滤波阻带衰减可累加增强滤波效果。数字滤波可任意设置频率窗口，任选带通、带阻、高通、低通等不同滤波方式，可所有通道同时启用。</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7、A/D分辨率：不少于18位。</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8、每一个通道均要有声发射传感器自动测试标定功能, 既可发射也可接收标定信号。每一通道的传感器自动标定必须至少同时具有检测如下声发射特征的功能，即幅度，能量，振铃计数，持续时间。</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9、系统最大数字化采样率：</w:t>
      </w:r>
      <w:r>
        <w:rPr>
          <w:rFonts w:ascii="宋体" w:hAnsi="宋体"/>
          <w:bCs/>
          <w:szCs w:val="21"/>
        </w:rPr>
        <w:sym w:font="Symbol" w:char="F0B3"/>
      </w:r>
      <w:r>
        <w:rPr>
          <w:rFonts w:ascii="宋体" w:hAnsi="宋体" w:hint="eastAsia"/>
          <w:bCs/>
          <w:szCs w:val="21"/>
        </w:rPr>
        <w:t xml:space="preserve"> 每秒40M采样点。</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10、硬件滤波器每一通道具有至少多高通及低通硬件滤波器，并可通过软件选择带宽组合多个滤波器进行滤波。</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11、软件为中文化WINDOWS 7/10环境下声发射采集/分析软件，包括参数和波形采集、外参量输入采集。实时波形、参数表、声发射参数及波形特征参数的过门限到达时间、峰值到达时间、幅度、振铃计数、持续时间、能量、上升计数、上升时间等特征参数分析，信号的相关分析（自相关和互相关）、3-D图解定位分析。</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lastRenderedPageBreak/>
        <w:t>12、可以对峰值定义时间（PDT）、撞击定义时间（HDT）及撞击闭锁时间（HLT）进行设置。</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13、数据保存成为EXCEL格式或者TXT格式，便于数据后期处理。</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14、谐振频率为150KHz探头</w:t>
      </w:r>
      <w:r>
        <w:rPr>
          <w:rFonts w:ascii="宋体" w:hAnsi="宋体" w:hint="eastAsia"/>
          <w:b/>
          <w:bCs/>
          <w:szCs w:val="21"/>
        </w:rPr>
        <w:t>4</w:t>
      </w:r>
      <w:r>
        <w:rPr>
          <w:rFonts w:ascii="宋体" w:hAnsi="宋体" w:hint="eastAsia"/>
          <w:bCs/>
          <w:szCs w:val="21"/>
        </w:rPr>
        <w:t>个，频率范围至少为100KHz-200KHz。</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15、放大器4个：具有20dB、40dB、60dB三档可调的前置放大器，并具有传感器自动测试功能。</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16、能用于采集其他传感器的信号，要求独立于声发射的采集卡，能够与采集时钟同步，并同时具有撞击驱动与时间驱动的功能。</w:t>
      </w:r>
      <w:bookmarkStart w:id="1" w:name="OLE_LINK73"/>
      <w:r>
        <w:rPr>
          <w:rFonts w:ascii="宋体" w:hAnsi="宋体" w:hint="eastAsia"/>
          <w:bCs/>
          <w:szCs w:val="21"/>
        </w:rPr>
        <w:t>外参数采集的数据</w:t>
      </w:r>
      <w:bookmarkEnd w:id="1"/>
      <w:r>
        <w:rPr>
          <w:rFonts w:ascii="宋体" w:hAnsi="宋体" w:hint="eastAsia"/>
          <w:bCs/>
          <w:szCs w:val="21"/>
        </w:rPr>
        <w:t>能够保存成为EXCEL格式或者TXT格式，便于数据后期处理。</w:t>
      </w:r>
    </w:p>
    <w:p w:rsidR="002264F1" w:rsidRDefault="002264F1" w:rsidP="002264F1">
      <w:pPr>
        <w:spacing w:line="360" w:lineRule="auto"/>
        <w:ind w:firstLineChars="200" w:firstLine="420"/>
        <w:outlineLvl w:val="0"/>
        <w:rPr>
          <w:rFonts w:ascii="宋体" w:hAnsi="宋体"/>
          <w:bCs/>
          <w:szCs w:val="21"/>
        </w:rPr>
      </w:pPr>
      <w:r>
        <w:rPr>
          <w:rFonts w:ascii="宋体" w:hAnsi="宋体" w:hint="eastAsia"/>
          <w:bCs/>
          <w:szCs w:val="21"/>
        </w:rPr>
        <w:t>17、外参数采集的数据波形能在软件中显示，能在软件中进行初步的滤波处理。</w:t>
      </w:r>
    </w:p>
    <w:p w:rsidR="002264F1" w:rsidRPr="00AE6483" w:rsidRDefault="002264F1" w:rsidP="00120B06">
      <w:pPr>
        <w:widowControl/>
        <w:spacing w:beforeLines="50" w:line="360" w:lineRule="auto"/>
        <w:jc w:val="left"/>
        <w:rPr>
          <w:rFonts w:ascii="宋体" w:hAnsi="宋体" w:cs="宋体"/>
          <w:b/>
          <w:kern w:val="0"/>
          <w:szCs w:val="21"/>
        </w:rPr>
      </w:pPr>
      <w:r w:rsidRPr="00AE6483">
        <w:rPr>
          <w:rFonts w:ascii="宋体" w:hAnsi="宋体" w:cs="宋体" w:hint="eastAsia"/>
          <w:b/>
          <w:kern w:val="0"/>
          <w:szCs w:val="21"/>
        </w:rPr>
        <w:t>三、其他要求：</w:t>
      </w:r>
    </w:p>
    <w:p w:rsidR="002264F1" w:rsidRDefault="002264F1" w:rsidP="002264F1">
      <w:pPr>
        <w:spacing w:line="360" w:lineRule="auto"/>
        <w:ind w:firstLineChars="200" w:firstLine="420"/>
        <w:outlineLvl w:val="0"/>
        <w:rPr>
          <w:rFonts w:ascii="宋体" w:hAnsi="宋体" w:cs="宋体"/>
          <w:kern w:val="0"/>
          <w:szCs w:val="21"/>
        </w:rPr>
      </w:pPr>
      <w:r>
        <w:rPr>
          <w:rFonts w:ascii="宋体" w:hAnsi="宋体" w:hint="eastAsia"/>
          <w:bCs/>
          <w:szCs w:val="21"/>
        </w:rPr>
        <w:t>1、质保期：</w:t>
      </w:r>
      <w:r>
        <w:rPr>
          <w:rFonts w:ascii="宋体" w:hAnsi="宋体" w:cs="宋体" w:hint="eastAsia"/>
          <w:kern w:val="0"/>
          <w:szCs w:val="21"/>
        </w:rPr>
        <w:t>质保不小于2年</w:t>
      </w:r>
    </w:p>
    <w:p w:rsidR="002264F1" w:rsidRDefault="002264F1" w:rsidP="002264F1">
      <w:pPr>
        <w:spacing w:line="360" w:lineRule="auto"/>
        <w:ind w:firstLineChars="200" w:firstLine="420"/>
        <w:outlineLvl w:val="0"/>
        <w:rPr>
          <w:rFonts w:ascii="宋体" w:hAnsi="宋体" w:cs="宋体"/>
          <w:kern w:val="0"/>
          <w:szCs w:val="21"/>
        </w:rPr>
      </w:pPr>
      <w:r>
        <w:rPr>
          <w:rFonts w:ascii="宋体" w:hAnsi="宋体" w:cs="宋体" w:hint="eastAsia"/>
          <w:kern w:val="0"/>
          <w:szCs w:val="21"/>
        </w:rPr>
        <w:t>2、供货期：合同签订后90天内。</w:t>
      </w:r>
    </w:p>
    <w:p w:rsidR="007F4247" w:rsidRPr="007F4247" w:rsidRDefault="002264F1" w:rsidP="002264F1">
      <w:pPr>
        <w:spacing w:line="360" w:lineRule="auto"/>
        <w:ind w:firstLineChars="200" w:firstLine="420"/>
        <w:jc w:val="left"/>
        <w:rPr>
          <w:rFonts w:ascii="宋体" w:eastAsia="宋体" w:hAnsi="宋体" w:cs="Times New Roman"/>
          <w:b/>
          <w:sz w:val="28"/>
          <w:szCs w:val="28"/>
        </w:rPr>
      </w:pPr>
      <w:r>
        <w:rPr>
          <w:rFonts w:ascii="宋体" w:hAnsi="宋体" w:cs="宋体" w:hint="eastAsia"/>
          <w:kern w:val="0"/>
          <w:szCs w:val="21"/>
        </w:rPr>
        <w:t>3、培训要求：设备验收合格后，中标单位公司派技术人员在使用单位对仪器的使用进行培训。</w:t>
      </w:r>
    </w:p>
    <w:sectPr w:rsidR="007F4247" w:rsidRPr="007F4247" w:rsidSect="00781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F51" w:rsidRDefault="00F24F51" w:rsidP="00F31441">
      <w:r>
        <w:separator/>
      </w:r>
    </w:p>
  </w:endnote>
  <w:endnote w:type="continuationSeparator" w:id="1">
    <w:p w:rsidR="00F24F51" w:rsidRDefault="00F24F51"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F51" w:rsidRDefault="00F24F51" w:rsidP="00F31441">
      <w:r>
        <w:separator/>
      </w:r>
    </w:p>
  </w:footnote>
  <w:footnote w:type="continuationSeparator" w:id="1">
    <w:p w:rsidR="00F24F51" w:rsidRDefault="00F24F51"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E55"/>
    <w:rsid w:val="000505A2"/>
    <w:rsid w:val="00072EF6"/>
    <w:rsid w:val="000A7158"/>
    <w:rsid w:val="00120B06"/>
    <w:rsid w:val="00162F15"/>
    <w:rsid w:val="001707A6"/>
    <w:rsid w:val="00172C32"/>
    <w:rsid w:val="001764D5"/>
    <w:rsid w:val="001C7AD8"/>
    <w:rsid w:val="001D055D"/>
    <w:rsid w:val="001E23B7"/>
    <w:rsid w:val="001E75D1"/>
    <w:rsid w:val="002125CE"/>
    <w:rsid w:val="002166BF"/>
    <w:rsid w:val="002264F1"/>
    <w:rsid w:val="00246543"/>
    <w:rsid w:val="00247BCC"/>
    <w:rsid w:val="0025644B"/>
    <w:rsid w:val="002729CF"/>
    <w:rsid w:val="002D0175"/>
    <w:rsid w:val="002F08D5"/>
    <w:rsid w:val="00343927"/>
    <w:rsid w:val="00371E8F"/>
    <w:rsid w:val="00375504"/>
    <w:rsid w:val="003B61A2"/>
    <w:rsid w:val="003E1460"/>
    <w:rsid w:val="004010C9"/>
    <w:rsid w:val="00426C44"/>
    <w:rsid w:val="0044291F"/>
    <w:rsid w:val="00444A73"/>
    <w:rsid w:val="0044621E"/>
    <w:rsid w:val="00455AB7"/>
    <w:rsid w:val="0045632F"/>
    <w:rsid w:val="0046228C"/>
    <w:rsid w:val="00486A90"/>
    <w:rsid w:val="00486D14"/>
    <w:rsid w:val="004C4F78"/>
    <w:rsid w:val="004E4B87"/>
    <w:rsid w:val="00504E55"/>
    <w:rsid w:val="00516981"/>
    <w:rsid w:val="00554666"/>
    <w:rsid w:val="005637DD"/>
    <w:rsid w:val="00584497"/>
    <w:rsid w:val="005D2B58"/>
    <w:rsid w:val="00601CB4"/>
    <w:rsid w:val="006169C9"/>
    <w:rsid w:val="00652D06"/>
    <w:rsid w:val="00675726"/>
    <w:rsid w:val="00676E4D"/>
    <w:rsid w:val="0068381D"/>
    <w:rsid w:val="006955FF"/>
    <w:rsid w:val="006B1EA4"/>
    <w:rsid w:val="006C2B8E"/>
    <w:rsid w:val="006F2E1E"/>
    <w:rsid w:val="006F3EE1"/>
    <w:rsid w:val="00754101"/>
    <w:rsid w:val="00761EAE"/>
    <w:rsid w:val="00762F6A"/>
    <w:rsid w:val="007766E5"/>
    <w:rsid w:val="00781507"/>
    <w:rsid w:val="007B4962"/>
    <w:rsid w:val="007D5A66"/>
    <w:rsid w:val="007F4247"/>
    <w:rsid w:val="007F4678"/>
    <w:rsid w:val="00850FC6"/>
    <w:rsid w:val="0087270C"/>
    <w:rsid w:val="008A032A"/>
    <w:rsid w:val="008C0CD7"/>
    <w:rsid w:val="008C6AAA"/>
    <w:rsid w:val="008F5CED"/>
    <w:rsid w:val="008F70B6"/>
    <w:rsid w:val="00911958"/>
    <w:rsid w:val="00932C97"/>
    <w:rsid w:val="00977F60"/>
    <w:rsid w:val="00994B6A"/>
    <w:rsid w:val="009A5AF4"/>
    <w:rsid w:val="00A767C2"/>
    <w:rsid w:val="00AA454A"/>
    <w:rsid w:val="00AA60DA"/>
    <w:rsid w:val="00AC1707"/>
    <w:rsid w:val="00AC5843"/>
    <w:rsid w:val="00AC7E41"/>
    <w:rsid w:val="00AF3C70"/>
    <w:rsid w:val="00B10A7D"/>
    <w:rsid w:val="00B22A90"/>
    <w:rsid w:val="00B65C9A"/>
    <w:rsid w:val="00B66718"/>
    <w:rsid w:val="00BF1948"/>
    <w:rsid w:val="00C2413D"/>
    <w:rsid w:val="00C31FCA"/>
    <w:rsid w:val="00C53FD2"/>
    <w:rsid w:val="00C70D91"/>
    <w:rsid w:val="00C75958"/>
    <w:rsid w:val="00C80438"/>
    <w:rsid w:val="00CB222E"/>
    <w:rsid w:val="00CB3780"/>
    <w:rsid w:val="00CB53F3"/>
    <w:rsid w:val="00CD3F6B"/>
    <w:rsid w:val="00D06957"/>
    <w:rsid w:val="00D2019D"/>
    <w:rsid w:val="00D261BC"/>
    <w:rsid w:val="00D36E26"/>
    <w:rsid w:val="00D9121D"/>
    <w:rsid w:val="00DC37EA"/>
    <w:rsid w:val="00DD51DA"/>
    <w:rsid w:val="00DE17E6"/>
    <w:rsid w:val="00E025B6"/>
    <w:rsid w:val="00E049AC"/>
    <w:rsid w:val="00E47DB7"/>
    <w:rsid w:val="00E649E9"/>
    <w:rsid w:val="00EB271C"/>
    <w:rsid w:val="00EC29FD"/>
    <w:rsid w:val="00EC322E"/>
    <w:rsid w:val="00EE645B"/>
    <w:rsid w:val="00F24F51"/>
    <w:rsid w:val="00F31441"/>
    <w:rsid w:val="00F85696"/>
    <w:rsid w:val="00FA5E90"/>
    <w:rsid w:val="00FC7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5</Pages>
  <Words>561</Words>
  <Characters>3204</Characters>
  <Application>Microsoft Office Word</Application>
  <DocSecurity>0</DocSecurity>
  <Lines>26</Lines>
  <Paragraphs>7</Paragraphs>
  <ScaleCrop>false</ScaleCrop>
  <Company>Lenovo</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43</cp:revision>
  <cp:lastPrinted>2017-12-26T08:32:00Z</cp:lastPrinted>
  <dcterms:created xsi:type="dcterms:W3CDTF">2017-10-30T08:18:00Z</dcterms:created>
  <dcterms:modified xsi:type="dcterms:W3CDTF">2017-12-27T05:57:00Z</dcterms:modified>
</cp:coreProperties>
</file>